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Layout w:type="fixed"/>
        <w:tblLook w:val="0000"/>
      </w:tblPr>
      <w:tblGrid>
        <w:gridCol w:w="3828"/>
        <w:gridCol w:w="5712"/>
      </w:tblGrid>
      <w:tr w:rsidR="006378A4" w:rsidRPr="004C235C" w:rsidTr="00592510">
        <w:tblPrEx>
          <w:tblCellMar>
            <w:top w:w="0" w:type="dxa"/>
            <w:bottom w:w="0" w:type="dxa"/>
          </w:tblCellMar>
        </w:tblPrEx>
        <w:trPr>
          <w:cantSplit/>
          <w:trHeight w:val="993"/>
        </w:trPr>
        <w:tc>
          <w:tcPr>
            <w:tcW w:w="3828" w:type="dxa"/>
          </w:tcPr>
          <w:p w:rsidR="006378A4" w:rsidRPr="004C235C" w:rsidRDefault="006378A4" w:rsidP="00441A26">
            <w:pPr>
              <w:keepNext/>
              <w:spacing w:after="0" w:line="240" w:lineRule="auto"/>
              <w:outlineLvl w:val="0"/>
              <w:rPr>
                <w:rFonts w:ascii="Times New Roman" w:hAnsi="Times New Roman"/>
                <w:b/>
                <w:bCs/>
                <w:sz w:val="26"/>
                <w:szCs w:val="26"/>
              </w:rPr>
            </w:pPr>
            <w:r w:rsidRPr="004C235C">
              <w:rPr>
                <w:rFonts w:ascii="Times New Roman" w:hAnsi="Times New Roman"/>
                <w:b/>
                <w:bCs/>
                <w:sz w:val="26"/>
                <w:szCs w:val="26"/>
              </w:rPr>
              <w:t>BỘ GIÁO DỤC VÀ ĐÀO TẠO</w:t>
            </w:r>
          </w:p>
          <w:p w:rsidR="006378A4" w:rsidRPr="004C235C" w:rsidRDefault="00023BD6" w:rsidP="006378A4">
            <w:pPr>
              <w:spacing w:after="0" w:line="240" w:lineRule="auto"/>
              <w:jc w:val="center"/>
              <w:rPr>
                <w:rFonts w:ascii="Times New Roman" w:hAnsi="Times New Roman"/>
                <w:sz w:val="26"/>
                <w:szCs w:val="26"/>
                <w:lang w:val="fr-FR"/>
              </w:rPr>
            </w:pPr>
            <w:r w:rsidRPr="004C235C">
              <w:rPr>
                <w:rFonts w:ascii="Times New Roman" w:hAnsi="Times New Roman"/>
                <w:noProof/>
                <w:sz w:val="26"/>
                <w:szCs w:val="26"/>
              </w:rPr>
              <w:pict>
                <v:line id="_x0000_s1033" style="position:absolute;left:0;text-align:left;z-index:251656704" from="54.5pt,3.7pt" to="119.65pt,3.7pt"/>
              </w:pict>
            </w:r>
          </w:p>
        </w:tc>
        <w:tc>
          <w:tcPr>
            <w:tcW w:w="5712" w:type="dxa"/>
          </w:tcPr>
          <w:p w:rsidR="006378A4" w:rsidRPr="004C235C" w:rsidRDefault="006378A4" w:rsidP="00441A26">
            <w:pPr>
              <w:spacing w:after="0" w:line="240" w:lineRule="auto"/>
              <w:rPr>
                <w:rFonts w:ascii="Times New Roman" w:hAnsi="Times New Roman"/>
                <w:sz w:val="26"/>
                <w:szCs w:val="26"/>
                <w:lang w:val="fr-FR"/>
              </w:rPr>
            </w:pPr>
            <w:r w:rsidRPr="004C235C">
              <w:rPr>
                <w:rFonts w:ascii="Times New Roman" w:hAnsi="Times New Roman"/>
                <w:b/>
                <w:bCs/>
                <w:sz w:val="26"/>
                <w:szCs w:val="26"/>
                <w:lang w:val="fr-FR"/>
              </w:rPr>
              <w:t>CỘNG HOÀ XÃ HỘI CHỦ NGHĨA VIỆT NAM</w:t>
            </w:r>
          </w:p>
          <w:p w:rsidR="006378A4" w:rsidRPr="004C235C" w:rsidRDefault="006378A4" w:rsidP="006378A4">
            <w:pPr>
              <w:spacing w:after="0" w:line="240" w:lineRule="auto"/>
              <w:jc w:val="center"/>
              <w:rPr>
                <w:rFonts w:ascii="Times New Roman" w:hAnsi="Times New Roman"/>
                <w:sz w:val="26"/>
                <w:szCs w:val="26"/>
                <w:lang w:val="fr-FR"/>
              </w:rPr>
            </w:pPr>
            <w:r w:rsidRPr="004C235C">
              <w:rPr>
                <w:rFonts w:ascii="Times New Roman" w:hAnsi="Times New Roman"/>
                <w:b/>
                <w:bCs/>
                <w:sz w:val="26"/>
                <w:szCs w:val="26"/>
                <w:lang w:val="fr-FR"/>
              </w:rPr>
              <w:t>Độc lập - Tự do - Hạnh phúc</w:t>
            </w:r>
          </w:p>
          <w:p w:rsidR="006378A4" w:rsidRPr="004C235C" w:rsidRDefault="00023BD6" w:rsidP="006378A4">
            <w:pPr>
              <w:spacing w:after="0" w:line="240" w:lineRule="auto"/>
              <w:jc w:val="center"/>
              <w:rPr>
                <w:rFonts w:ascii="Times New Roman" w:hAnsi="Times New Roman"/>
                <w:sz w:val="26"/>
                <w:szCs w:val="26"/>
                <w:vertAlign w:val="superscript"/>
                <w:lang w:val="fr-FR"/>
              </w:rPr>
            </w:pPr>
            <w:r w:rsidRPr="004C235C">
              <w:rPr>
                <w:rFonts w:ascii="Times New Roman" w:hAnsi="Times New Roman"/>
                <w:b/>
                <w:bCs/>
                <w:noProof/>
                <w:sz w:val="26"/>
                <w:szCs w:val="26"/>
              </w:rPr>
              <w:pict>
                <v:line id="_x0000_s1034" style="position:absolute;left:0;text-align:left;z-index:251657728" from="59.8pt,3.55pt" to="213.15pt,3.55pt"/>
              </w:pict>
            </w:r>
          </w:p>
        </w:tc>
      </w:tr>
    </w:tbl>
    <w:p w:rsidR="00D34FF2" w:rsidRPr="004C235C" w:rsidRDefault="00D34FF2" w:rsidP="00BF70BD">
      <w:pPr>
        <w:spacing w:after="0" w:line="240" w:lineRule="auto"/>
        <w:rPr>
          <w:rFonts w:ascii="Times New Roman" w:hAnsi="Times New Roman"/>
          <w:b/>
          <w:bCs/>
          <w:sz w:val="26"/>
          <w:szCs w:val="26"/>
          <w:lang w:val="fr-FR"/>
        </w:rPr>
      </w:pPr>
    </w:p>
    <w:p w:rsidR="002A2359" w:rsidRPr="004C235C" w:rsidRDefault="002A2359" w:rsidP="00BF70BD">
      <w:pPr>
        <w:spacing w:after="0" w:line="240" w:lineRule="auto"/>
        <w:rPr>
          <w:rFonts w:ascii="Times New Roman" w:hAnsi="Times New Roman"/>
          <w:b/>
          <w:bCs/>
          <w:sz w:val="26"/>
          <w:szCs w:val="26"/>
          <w:lang w:val="fr-FR"/>
        </w:rPr>
      </w:pPr>
    </w:p>
    <w:p w:rsidR="006378A4" w:rsidRPr="004C235C" w:rsidRDefault="006378A4" w:rsidP="006378A4">
      <w:pPr>
        <w:spacing w:after="0" w:line="240" w:lineRule="auto"/>
        <w:jc w:val="center"/>
        <w:rPr>
          <w:rFonts w:ascii="Times New Roman" w:hAnsi="Times New Roman"/>
          <w:b/>
          <w:bCs/>
          <w:sz w:val="28"/>
          <w:szCs w:val="28"/>
          <w:lang w:val="fr-FR"/>
        </w:rPr>
      </w:pPr>
      <w:r w:rsidRPr="004C235C">
        <w:rPr>
          <w:rFonts w:ascii="Times New Roman" w:hAnsi="Times New Roman"/>
          <w:b/>
          <w:bCs/>
          <w:sz w:val="28"/>
          <w:szCs w:val="28"/>
          <w:lang w:val="fr-FR"/>
        </w:rPr>
        <w:t>QUY ĐỊNH</w:t>
      </w:r>
    </w:p>
    <w:p w:rsidR="006378A4" w:rsidRPr="004C235C" w:rsidRDefault="006378A4" w:rsidP="006378A4">
      <w:pPr>
        <w:spacing w:after="0" w:line="240" w:lineRule="auto"/>
        <w:jc w:val="center"/>
        <w:rPr>
          <w:rFonts w:ascii="Times New Roman" w:hAnsi="Times New Roman"/>
          <w:b/>
          <w:sz w:val="28"/>
          <w:szCs w:val="28"/>
          <w:lang w:val="fr-FR"/>
        </w:rPr>
      </w:pPr>
      <w:r w:rsidRPr="004C235C">
        <w:rPr>
          <w:rFonts w:ascii="Times New Roman" w:hAnsi="Times New Roman"/>
          <w:b/>
          <w:sz w:val="28"/>
          <w:szCs w:val="28"/>
          <w:lang w:val="fr-FR"/>
        </w:rPr>
        <w:t>Về đào tạo chất lượng cao trình độ đại học</w:t>
      </w:r>
    </w:p>
    <w:p w:rsidR="00F2676B" w:rsidRPr="004C235C" w:rsidRDefault="006378A4" w:rsidP="00D34FF2">
      <w:pPr>
        <w:spacing w:after="0" w:line="240" w:lineRule="auto"/>
        <w:jc w:val="center"/>
        <w:rPr>
          <w:rFonts w:ascii="Times New Roman" w:hAnsi="Times New Roman"/>
          <w:i/>
          <w:sz w:val="28"/>
          <w:szCs w:val="28"/>
          <w:lang w:val="fr-FR"/>
        </w:rPr>
      </w:pPr>
      <w:r w:rsidRPr="004C235C">
        <w:rPr>
          <w:rFonts w:ascii="Times New Roman" w:hAnsi="Times New Roman"/>
          <w:i/>
          <w:sz w:val="28"/>
          <w:szCs w:val="28"/>
          <w:lang w:val="fr-FR"/>
        </w:rPr>
        <w:t xml:space="preserve"> (Ban hành kèm theo Thông tư</w:t>
      </w:r>
      <w:r w:rsidR="00814888" w:rsidRPr="004C235C">
        <w:rPr>
          <w:rFonts w:ascii="Times New Roman" w:hAnsi="Times New Roman"/>
          <w:i/>
          <w:sz w:val="28"/>
          <w:szCs w:val="28"/>
          <w:lang w:val="fr-FR"/>
        </w:rPr>
        <w:t xml:space="preserve"> </w:t>
      </w:r>
      <w:r w:rsidRPr="004C235C">
        <w:rPr>
          <w:rFonts w:ascii="Times New Roman" w:hAnsi="Times New Roman"/>
          <w:i/>
          <w:sz w:val="28"/>
          <w:szCs w:val="28"/>
          <w:lang w:val="fr-FR"/>
        </w:rPr>
        <w:t>số</w:t>
      </w:r>
      <w:r w:rsidR="0048273C" w:rsidRPr="004C235C">
        <w:rPr>
          <w:rFonts w:ascii="Times New Roman" w:hAnsi="Times New Roman"/>
          <w:i/>
          <w:sz w:val="28"/>
          <w:szCs w:val="28"/>
          <w:lang w:val="fr-FR"/>
        </w:rPr>
        <w:t xml:space="preserve">  </w:t>
      </w:r>
      <w:r w:rsidR="00781EF5" w:rsidRPr="004C235C">
        <w:rPr>
          <w:rFonts w:ascii="Times New Roman" w:hAnsi="Times New Roman"/>
          <w:i/>
          <w:sz w:val="28"/>
          <w:szCs w:val="28"/>
          <w:lang w:val="fr-FR"/>
        </w:rPr>
        <w:t>23</w:t>
      </w:r>
      <w:r w:rsidR="0048273C" w:rsidRPr="004C235C">
        <w:rPr>
          <w:rFonts w:ascii="Times New Roman" w:hAnsi="Times New Roman"/>
          <w:i/>
          <w:sz w:val="28"/>
          <w:szCs w:val="28"/>
          <w:lang w:val="fr-FR"/>
        </w:rPr>
        <w:t xml:space="preserve">  </w:t>
      </w:r>
      <w:r w:rsidRPr="004C235C">
        <w:rPr>
          <w:rFonts w:ascii="Times New Roman" w:hAnsi="Times New Roman"/>
          <w:i/>
          <w:sz w:val="28"/>
          <w:szCs w:val="28"/>
          <w:lang w:val="fr-FR"/>
        </w:rPr>
        <w:t>/201</w:t>
      </w:r>
      <w:r w:rsidR="002517BC" w:rsidRPr="004C235C">
        <w:rPr>
          <w:rFonts w:ascii="Times New Roman" w:hAnsi="Times New Roman"/>
          <w:i/>
          <w:sz w:val="28"/>
          <w:szCs w:val="28"/>
          <w:lang w:val="fr-FR"/>
        </w:rPr>
        <w:t>4</w:t>
      </w:r>
      <w:r w:rsidRPr="004C235C">
        <w:rPr>
          <w:rFonts w:ascii="Times New Roman" w:hAnsi="Times New Roman"/>
          <w:i/>
          <w:sz w:val="28"/>
          <w:szCs w:val="28"/>
          <w:lang w:val="fr-FR"/>
        </w:rPr>
        <w:t>/TT-BGDĐT ngày</w:t>
      </w:r>
      <w:r w:rsidR="00023BD6" w:rsidRPr="004C235C">
        <w:rPr>
          <w:rFonts w:ascii="Times New Roman" w:hAnsi="Times New Roman"/>
          <w:i/>
          <w:sz w:val="28"/>
          <w:szCs w:val="28"/>
          <w:lang w:val="fr-FR"/>
        </w:rPr>
        <w:t xml:space="preserve"> </w:t>
      </w:r>
      <w:r w:rsidR="0048273C" w:rsidRPr="004C235C">
        <w:rPr>
          <w:rFonts w:ascii="Times New Roman" w:hAnsi="Times New Roman"/>
          <w:i/>
          <w:sz w:val="28"/>
          <w:szCs w:val="28"/>
          <w:lang w:val="fr-FR"/>
        </w:rPr>
        <w:t xml:space="preserve"> </w:t>
      </w:r>
      <w:r w:rsidR="00781EF5" w:rsidRPr="004C235C">
        <w:rPr>
          <w:rFonts w:ascii="Times New Roman" w:hAnsi="Times New Roman"/>
          <w:i/>
          <w:sz w:val="28"/>
          <w:szCs w:val="28"/>
          <w:lang w:val="fr-FR"/>
        </w:rPr>
        <w:t>18</w:t>
      </w:r>
      <w:r w:rsidR="00023BD6" w:rsidRPr="004C235C">
        <w:rPr>
          <w:rFonts w:ascii="Times New Roman" w:hAnsi="Times New Roman"/>
          <w:i/>
          <w:sz w:val="28"/>
          <w:szCs w:val="28"/>
          <w:lang w:val="fr-FR"/>
        </w:rPr>
        <w:t xml:space="preserve">  tháng </w:t>
      </w:r>
      <w:r w:rsidR="00781EF5" w:rsidRPr="004C235C">
        <w:rPr>
          <w:rFonts w:ascii="Times New Roman" w:hAnsi="Times New Roman"/>
          <w:i/>
          <w:sz w:val="28"/>
          <w:szCs w:val="28"/>
          <w:lang w:val="fr-FR"/>
        </w:rPr>
        <w:t>7</w:t>
      </w:r>
      <w:r w:rsidR="00023BD6" w:rsidRPr="004C235C">
        <w:rPr>
          <w:rFonts w:ascii="Times New Roman" w:hAnsi="Times New Roman"/>
          <w:i/>
          <w:sz w:val="28"/>
          <w:szCs w:val="28"/>
          <w:lang w:val="fr-FR"/>
        </w:rPr>
        <w:t xml:space="preserve">   </w:t>
      </w:r>
      <w:r w:rsidRPr="004C235C">
        <w:rPr>
          <w:rFonts w:ascii="Times New Roman" w:hAnsi="Times New Roman"/>
          <w:i/>
          <w:sz w:val="28"/>
          <w:szCs w:val="28"/>
          <w:lang w:val="fr-FR"/>
        </w:rPr>
        <w:t xml:space="preserve"> </w:t>
      </w:r>
    </w:p>
    <w:p w:rsidR="00D34FF2" w:rsidRPr="004C235C" w:rsidRDefault="006378A4" w:rsidP="00D34FF2">
      <w:pPr>
        <w:spacing w:after="0" w:line="240" w:lineRule="auto"/>
        <w:jc w:val="center"/>
        <w:rPr>
          <w:rFonts w:ascii="Times New Roman" w:hAnsi="Times New Roman"/>
          <w:i/>
          <w:sz w:val="28"/>
          <w:szCs w:val="28"/>
          <w:lang w:val="fr-FR"/>
        </w:rPr>
      </w:pPr>
      <w:r w:rsidRPr="004C235C">
        <w:rPr>
          <w:rFonts w:ascii="Times New Roman" w:hAnsi="Times New Roman"/>
          <w:i/>
          <w:sz w:val="28"/>
          <w:szCs w:val="28"/>
          <w:lang w:val="fr-FR"/>
        </w:rPr>
        <w:t>năm 201</w:t>
      </w:r>
      <w:r w:rsidR="002517BC" w:rsidRPr="004C235C">
        <w:rPr>
          <w:rFonts w:ascii="Times New Roman" w:hAnsi="Times New Roman"/>
          <w:i/>
          <w:sz w:val="28"/>
          <w:szCs w:val="28"/>
          <w:lang w:val="fr-FR"/>
        </w:rPr>
        <w:t>4</w:t>
      </w:r>
      <w:r w:rsidR="00814888" w:rsidRPr="004C235C">
        <w:rPr>
          <w:rFonts w:ascii="Times New Roman" w:hAnsi="Times New Roman"/>
          <w:i/>
          <w:sz w:val="28"/>
          <w:szCs w:val="28"/>
          <w:lang w:val="fr-FR"/>
        </w:rPr>
        <w:t xml:space="preserve"> </w:t>
      </w:r>
      <w:r w:rsidRPr="004C235C">
        <w:rPr>
          <w:rFonts w:ascii="Times New Roman" w:hAnsi="Times New Roman"/>
          <w:i/>
          <w:sz w:val="28"/>
          <w:szCs w:val="28"/>
          <w:lang w:val="fr-FR"/>
        </w:rPr>
        <w:t>của Bộ trưởng Bộ Giáo dục và</w:t>
      </w:r>
      <w:r w:rsidR="00814888" w:rsidRPr="004C235C">
        <w:rPr>
          <w:rFonts w:ascii="Times New Roman" w:hAnsi="Times New Roman"/>
          <w:i/>
          <w:sz w:val="28"/>
          <w:szCs w:val="28"/>
          <w:lang w:val="fr-FR"/>
        </w:rPr>
        <w:t xml:space="preserve"> </w:t>
      </w:r>
      <w:r w:rsidRPr="004C235C">
        <w:rPr>
          <w:rFonts w:ascii="Times New Roman" w:hAnsi="Times New Roman"/>
          <w:i/>
          <w:sz w:val="28"/>
          <w:szCs w:val="28"/>
          <w:lang w:val="fr-FR"/>
        </w:rPr>
        <w:t>Đào tạo)</w:t>
      </w:r>
    </w:p>
    <w:p w:rsidR="002A2359" w:rsidRPr="004C235C" w:rsidRDefault="002A2359" w:rsidP="00C07E82">
      <w:pPr>
        <w:spacing w:before="120" w:after="0"/>
        <w:jc w:val="center"/>
        <w:rPr>
          <w:rFonts w:ascii="Times New Roman" w:hAnsi="Times New Roman"/>
          <w:b/>
          <w:sz w:val="28"/>
          <w:szCs w:val="28"/>
          <w:lang w:val="fr-FR"/>
        </w:rPr>
      </w:pPr>
      <w:r w:rsidRPr="004C235C">
        <w:rPr>
          <w:rFonts w:ascii="Times New Roman" w:hAnsi="Times New Roman"/>
          <w:b/>
          <w:noProof/>
          <w:sz w:val="28"/>
          <w:szCs w:val="28"/>
        </w:rPr>
        <w:pict>
          <v:line id="_x0000_s1035" style="position:absolute;left:0;text-align:left;z-index:251658752" from="182.75pt,11.6pt" to="290.75pt,11.6pt"/>
        </w:pict>
      </w:r>
    </w:p>
    <w:p w:rsidR="00CF2918" w:rsidRPr="004C235C" w:rsidRDefault="00CF2918" w:rsidP="00C07E82">
      <w:pPr>
        <w:spacing w:before="120" w:after="0"/>
        <w:jc w:val="center"/>
        <w:rPr>
          <w:rFonts w:ascii="Times New Roman" w:hAnsi="Times New Roman"/>
          <w:b/>
          <w:sz w:val="28"/>
          <w:szCs w:val="28"/>
          <w:lang w:val="fr-FR"/>
        </w:rPr>
      </w:pPr>
    </w:p>
    <w:p w:rsidR="006378A4" w:rsidRPr="004C235C" w:rsidRDefault="006378A4" w:rsidP="006378A4">
      <w:pPr>
        <w:spacing w:before="120" w:after="0"/>
        <w:jc w:val="center"/>
        <w:rPr>
          <w:rFonts w:ascii="Times New Roman" w:hAnsi="Times New Roman"/>
          <w:b/>
          <w:sz w:val="28"/>
          <w:szCs w:val="28"/>
        </w:rPr>
      </w:pPr>
      <w:r w:rsidRPr="004C235C">
        <w:rPr>
          <w:rFonts w:ascii="Times New Roman" w:hAnsi="Times New Roman"/>
          <w:b/>
          <w:sz w:val="28"/>
          <w:szCs w:val="28"/>
        </w:rPr>
        <w:t>Chương I</w:t>
      </w:r>
    </w:p>
    <w:p w:rsidR="00023BD6" w:rsidRPr="004C235C" w:rsidRDefault="006378A4" w:rsidP="00B04893">
      <w:pPr>
        <w:spacing w:before="120" w:after="240"/>
        <w:jc w:val="center"/>
        <w:rPr>
          <w:rFonts w:ascii="Times New Roman" w:hAnsi="Times New Roman"/>
          <w:b/>
          <w:sz w:val="28"/>
          <w:szCs w:val="28"/>
        </w:rPr>
      </w:pPr>
      <w:r w:rsidRPr="004C235C">
        <w:rPr>
          <w:rFonts w:ascii="Times New Roman" w:hAnsi="Times New Roman"/>
          <w:b/>
          <w:sz w:val="28"/>
          <w:szCs w:val="28"/>
        </w:rPr>
        <w:t>NHỮNG QUY ĐỊNH CHUNG</w:t>
      </w:r>
    </w:p>
    <w:p w:rsidR="006378A4" w:rsidRPr="004C235C" w:rsidRDefault="006378A4" w:rsidP="00F941FB">
      <w:pPr>
        <w:spacing w:before="120" w:after="120" w:line="240" w:lineRule="auto"/>
        <w:ind w:firstLine="709"/>
        <w:jc w:val="both"/>
        <w:rPr>
          <w:rFonts w:ascii="Times New Roman" w:hAnsi="Times New Roman"/>
          <w:b/>
          <w:bCs/>
          <w:sz w:val="28"/>
          <w:szCs w:val="28"/>
        </w:rPr>
      </w:pPr>
      <w:r w:rsidRPr="004C235C">
        <w:rPr>
          <w:rFonts w:ascii="Times New Roman" w:hAnsi="Times New Roman"/>
          <w:b/>
          <w:bCs/>
          <w:sz w:val="28"/>
          <w:szCs w:val="28"/>
        </w:rPr>
        <w:t>Điều 1. Phạm vi điều chỉnh và đối tượng áp dụng</w:t>
      </w:r>
    </w:p>
    <w:p w:rsidR="006378A4" w:rsidRPr="004C235C" w:rsidRDefault="006378A4" w:rsidP="00F941FB">
      <w:pPr>
        <w:spacing w:before="120" w:after="120" w:line="240" w:lineRule="auto"/>
        <w:ind w:firstLine="709"/>
        <w:jc w:val="both"/>
        <w:rPr>
          <w:rFonts w:ascii="Times New Roman" w:hAnsi="Times New Roman"/>
          <w:bCs/>
          <w:sz w:val="28"/>
          <w:szCs w:val="28"/>
        </w:rPr>
      </w:pPr>
      <w:r w:rsidRPr="004C235C">
        <w:rPr>
          <w:rFonts w:ascii="Times New Roman" w:hAnsi="Times New Roman"/>
          <w:sz w:val="28"/>
          <w:szCs w:val="28"/>
        </w:rPr>
        <w:t xml:space="preserve">1. Văn bản này quy định về đào tạo chất lượng cao trình độ đại học </w:t>
      </w:r>
      <w:r w:rsidR="003D57D1" w:rsidRPr="004C235C">
        <w:rPr>
          <w:rFonts w:ascii="Times New Roman" w:hAnsi="Times New Roman"/>
          <w:sz w:val="28"/>
          <w:szCs w:val="28"/>
        </w:rPr>
        <w:t xml:space="preserve">(sau đây gọi là đào tạo chất lượng cao, </w:t>
      </w:r>
      <w:r w:rsidR="00B05444" w:rsidRPr="004C235C">
        <w:rPr>
          <w:rFonts w:ascii="Times New Roman" w:hAnsi="Times New Roman"/>
          <w:sz w:val="28"/>
          <w:szCs w:val="28"/>
        </w:rPr>
        <w:t xml:space="preserve">viết tắt là </w:t>
      </w:r>
      <w:r w:rsidR="003D57D1" w:rsidRPr="004C235C">
        <w:rPr>
          <w:rFonts w:ascii="Times New Roman" w:hAnsi="Times New Roman"/>
          <w:sz w:val="28"/>
          <w:szCs w:val="28"/>
        </w:rPr>
        <w:t xml:space="preserve">ĐTCLC) </w:t>
      </w:r>
      <w:r w:rsidRPr="004C235C">
        <w:rPr>
          <w:rFonts w:ascii="Times New Roman" w:hAnsi="Times New Roman"/>
          <w:sz w:val="28"/>
          <w:szCs w:val="28"/>
        </w:rPr>
        <w:t xml:space="preserve">bao gồm: tiêu chí xác định chương trình đào tạo chất lượng cao trình độ đại học; </w:t>
      </w:r>
      <w:r w:rsidR="00A951E1" w:rsidRPr="004C235C">
        <w:rPr>
          <w:rFonts w:ascii="Times New Roman" w:hAnsi="Times New Roman"/>
          <w:sz w:val="28"/>
          <w:szCs w:val="28"/>
        </w:rPr>
        <w:t xml:space="preserve">điều kiện đào tạo </w:t>
      </w:r>
      <w:r w:rsidR="00A951E1" w:rsidRPr="004C235C">
        <w:rPr>
          <w:rFonts w:ascii="Times New Roman" w:hAnsi="Times New Roman"/>
          <w:bCs/>
          <w:sz w:val="28"/>
          <w:szCs w:val="28"/>
        </w:rPr>
        <w:t xml:space="preserve">chất lượng cao, </w:t>
      </w:r>
      <w:r w:rsidRPr="004C235C">
        <w:rPr>
          <w:rFonts w:ascii="Times New Roman" w:hAnsi="Times New Roman"/>
          <w:bCs/>
          <w:sz w:val="28"/>
          <w:szCs w:val="28"/>
        </w:rPr>
        <w:t xml:space="preserve">thủ tục </w:t>
      </w:r>
      <w:r w:rsidR="00FE77CC" w:rsidRPr="004C235C">
        <w:rPr>
          <w:rFonts w:ascii="Times New Roman" w:hAnsi="Times New Roman"/>
          <w:bCs/>
          <w:sz w:val="28"/>
          <w:szCs w:val="28"/>
        </w:rPr>
        <w:t xml:space="preserve">xác nhận </w:t>
      </w:r>
      <w:r w:rsidR="009E48CF" w:rsidRPr="004C235C">
        <w:rPr>
          <w:rFonts w:ascii="Times New Roman" w:hAnsi="Times New Roman"/>
          <w:bCs/>
          <w:sz w:val="28"/>
          <w:szCs w:val="28"/>
        </w:rPr>
        <w:t xml:space="preserve">đề án </w:t>
      </w:r>
      <w:r w:rsidR="00FE77CC" w:rsidRPr="004C235C">
        <w:rPr>
          <w:rFonts w:ascii="Times New Roman" w:hAnsi="Times New Roman"/>
          <w:bCs/>
          <w:sz w:val="28"/>
          <w:szCs w:val="28"/>
        </w:rPr>
        <w:t>ĐTCLC</w:t>
      </w:r>
      <w:r w:rsidR="0017073C" w:rsidRPr="004C235C">
        <w:rPr>
          <w:rFonts w:ascii="Times New Roman" w:hAnsi="Times New Roman"/>
          <w:bCs/>
          <w:sz w:val="28"/>
          <w:szCs w:val="28"/>
        </w:rPr>
        <w:t>,</w:t>
      </w:r>
      <w:r w:rsidRPr="004C235C">
        <w:rPr>
          <w:rFonts w:ascii="Times New Roman" w:hAnsi="Times New Roman"/>
          <w:bCs/>
          <w:sz w:val="28"/>
          <w:szCs w:val="28"/>
        </w:rPr>
        <w:t xml:space="preserve"> </w:t>
      </w:r>
      <w:r w:rsidRPr="004C235C">
        <w:rPr>
          <w:rFonts w:ascii="Times New Roman" w:hAnsi="Times New Roman"/>
          <w:sz w:val="28"/>
          <w:szCs w:val="28"/>
          <w:lang w:val="vi-VN"/>
        </w:rPr>
        <w:t>đình chỉ</w:t>
      </w:r>
      <w:r w:rsidRPr="004C235C">
        <w:rPr>
          <w:rFonts w:ascii="Times New Roman" w:hAnsi="Times New Roman"/>
          <w:bCs/>
          <w:sz w:val="28"/>
          <w:szCs w:val="28"/>
          <w:lang w:val="vi-VN"/>
        </w:rPr>
        <w:t xml:space="preserve"> tuyển sinh</w:t>
      </w:r>
      <w:r w:rsidR="0026666F" w:rsidRPr="004C235C">
        <w:rPr>
          <w:rFonts w:ascii="Times New Roman" w:hAnsi="Times New Roman"/>
          <w:bCs/>
          <w:sz w:val="28"/>
          <w:szCs w:val="28"/>
        </w:rPr>
        <w:t xml:space="preserve"> </w:t>
      </w:r>
      <w:r w:rsidR="009E48CF" w:rsidRPr="004C235C">
        <w:rPr>
          <w:rFonts w:ascii="Times New Roman" w:hAnsi="Times New Roman"/>
          <w:bCs/>
          <w:sz w:val="28"/>
          <w:szCs w:val="28"/>
        </w:rPr>
        <w:t xml:space="preserve">chương trình </w:t>
      </w:r>
      <w:r w:rsidRPr="004C235C">
        <w:rPr>
          <w:rFonts w:ascii="Times New Roman" w:hAnsi="Times New Roman"/>
          <w:bCs/>
          <w:sz w:val="28"/>
          <w:szCs w:val="28"/>
        </w:rPr>
        <w:t>chất lượng cao.</w:t>
      </w:r>
    </w:p>
    <w:p w:rsidR="006378A4" w:rsidRPr="004C235C" w:rsidRDefault="006378A4"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2. Quy định này áp dụng đối với các đại học quốc gia, đại học vùng, học viện, trường đại học </w:t>
      </w:r>
      <w:r w:rsidR="007630C7" w:rsidRPr="004C235C">
        <w:rPr>
          <w:rFonts w:ascii="Times New Roman" w:hAnsi="Times New Roman"/>
          <w:sz w:val="28"/>
          <w:szCs w:val="28"/>
        </w:rPr>
        <w:t>(</w:t>
      </w:r>
      <w:r w:rsidR="003E0B3C" w:rsidRPr="004C235C">
        <w:rPr>
          <w:rFonts w:ascii="Times New Roman" w:hAnsi="Times New Roman"/>
          <w:sz w:val="28"/>
          <w:szCs w:val="28"/>
        </w:rPr>
        <w:t xml:space="preserve">bao </w:t>
      </w:r>
      <w:r w:rsidR="007630C7" w:rsidRPr="004C235C">
        <w:rPr>
          <w:rFonts w:ascii="Times New Roman" w:hAnsi="Times New Roman"/>
          <w:sz w:val="28"/>
          <w:szCs w:val="28"/>
        </w:rPr>
        <w:t>gồm cả các trường đại học thành viên của đại học quốc gia, đại học vùng)</w:t>
      </w:r>
      <w:r w:rsidR="003131A4" w:rsidRPr="004C235C">
        <w:rPr>
          <w:bCs/>
          <w:iCs/>
        </w:rPr>
        <w:t xml:space="preserve"> </w:t>
      </w:r>
      <w:r w:rsidRPr="004C235C">
        <w:rPr>
          <w:rFonts w:ascii="Times New Roman" w:hAnsi="Times New Roman"/>
          <w:sz w:val="28"/>
          <w:szCs w:val="28"/>
        </w:rPr>
        <w:t>trong hệ thống giáo dục quốc dân (sau đây gọi chung là cơ sở đào tạo), các tổ chức và cá nhân có liên quan.</w:t>
      </w:r>
    </w:p>
    <w:p w:rsidR="006378A4" w:rsidRPr="004C235C" w:rsidRDefault="006378A4"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3. Quy định này không áp dụng đối với các cơ sở đào tạo có </w:t>
      </w:r>
      <w:r w:rsidR="00101495" w:rsidRPr="004C235C">
        <w:rPr>
          <w:rFonts w:ascii="Times New Roman" w:hAnsi="Times New Roman"/>
          <w:sz w:val="28"/>
          <w:szCs w:val="28"/>
        </w:rPr>
        <w:t xml:space="preserve">100% </w:t>
      </w:r>
      <w:r w:rsidRPr="004C235C">
        <w:rPr>
          <w:rFonts w:ascii="Times New Roman" w:hAnsi="Times New Roman"/>
          <w:sz w:val="28"/>
          <w:szCs w:val="28"/>
        </w:rPr>
        <w:t>vốn đầu tư nước ngoài và chương trình đào tạo liên kết với cơ sở đào tạo nước ngoài</w:t>
      </w:r>
      <w:r w:rsidR="000D285F" w:rsidRPr="004C235C">
        <w:rPr>
          <w:rFonts w:ascii="Times New Roman" w:hAnsi="Times New Roman"/>
          <w:sz w:val="28"/>
          <w:szCs w:val="28"/>
        </w:rPr>
        <w:t>,</w:t>
      </w:r>
      <w:r w:rsidR="00CD18F5" w:rsidRPr="004C235C">
        <w:rPr>
          <w:rFonts w:ascii="Times New Roman" w:hAnsi="Times New Roman"/>
          <w:sz w:val="28"/>
          <w:szCs w:val="28"/>
        </w:rPr>
        <w:t xml:space="preserve"> do </w:t>
      </w:r>
      <w:r w:rsidR="00820A10" w:rsidRPr="004C235C">
        <w:rPr>
          <w:rFonts w:ascii="Times New Roman" w:hAnsi="Times New Roman"/>
          <w:sz w:val="28"/>
          <w:szCs w:val="28"/>
        </w:rPr>
        <w:t xml:space="preserve">cơ sở đào tạo </w:t>
      </w:r>
      <w:r w:rsidR="00CD18F5" w:rsidRPr="004C235C">
        <w:rPr>
          <w:rFonts w:ascii="Times New Roman" w:hAnsi="Times New Roman"/>
          <w:sz w:val="28"/>
          <w:szCs w:val="28"/>
        </w:rPr>
        <w:t>nước ngoài cấp bằng</w:t>
      </w:r>
      <w:r w:rsidRPr="004C235C">
        <w:rPr>
          <w:rFonts w:ascii="Times New Roman" w:hAnsi="Times New Roman"/>
          <w:sz w:val="28"/>
          <w:szCs w:val="28"/>
        </w:rPr>
        <w:t>.</w:t>
      </w:r>
    </w:p>
    <w:p w:rsidR="006378A4" w:rsidRPr="004C235C" w:rsidRDefault="006378A4" w:rsidP="003D39D2">
      <w:pPr>
        <w:spacing w:before="120" w:after="120" w:line="240" w:lineRule="auto"/>
        <w:ind w:firstLine="709"/>
        <w:jc w:val="both"/>
        <w:rPr>
          <w:rFonts w:ascii="Times New Roman" w:hAnsi="Times New Roman"/>
          <w:b/>
          <w:bCs/>
          <w:sz w:val="28"/>
          <w:szCs w:val="28"/>
        </w:rPr>
      </w:pPr>
      <w:r w:rsidRPr="004C235C">
        <w:rPr>
          <w:rFonts w:ascii="Times New Roman" w:hAnsi="Times New Roman"/>
          <w:b/>
          <w:bCs/>
          <w:sz w:val="28"/>
          <w:szCs w:val="28"/>
        </w:rPr>
        <w:t xml:space="preserve">Điều 2. Giải thích từ ngữ </w:t>
      </w:r>
    </w:p>
    <w:p w:rsidR="007A04E8" w:rsidRPr="004C235C" w:rsidRDefault="007A04E8" w:rsidP="003D39D2">
      <w:pPr>
        <w:spacing w:before="120" w:after="120" w:line="240" w:lineRule="auto"/>
        <w:ind w:firstLine="709"/>
        <w:rPr>
          <w:rFonts w:ascii="Times New Roman" w:hAnsi="Times New Roman"/>
          <w:sz w:val="28"/>
          <w:szCs w:val="28"/>
        </w:rPr>
      </w:pPr>
      <w:r w:rsidRPr="004C235C">
        <w:rPr>
          <w:rFonts w:ascii="Times New Roman" w:hAnsi="Times New Roman"/>
          <w:sz w:val="28"/>
          <w:szCs w:val="28"/>
        </w:rPr>
        <w:t>Trong Quy định này, các từ ngữ dưới đây được hiểu như sau:</w:t>
      </w:r>
    </w:p>
    <w:p w:rsidR="00481E5F" w:rsidRPr="004C235C" w:rsidRDefault="008B68CA"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1</w:t>
      </w:r>
      <w:r w:rsidR="00481E5F" w:rsidRPr="004C235C">
        <w:rPr>
          <w:rFonts w:ascii="Times New Roman" w:hAnsi="Times New Roman"/>
          <w:sz w:val="28"/>
          <w:szCs w:val="28"/>
        </w:rPr>
        <w:t xml:space="preserve">. </w:t>
      </w:r>
      <w:r w:rsidR="00481E5F" w:rsidRPr="004C235C">
        <w:rPr>
          <w:rFonts w:ascii="Times New Roman" w:hAnsi="Times New Roman"/>
          <w:i/>
          <w:sz w:val="28"/>
          <w:szCs w:val="28"/>
        </w:rPr>
        <w:t>Chương trình đào tạo đại trà</w:t>
      </w:r>
      <w:r w:rsidR="00481E5F" w:rsidRPr="004C235C">
        <w:rPr>
          <w:rFonts w:ascii="Times New Roman" w:hAnsi="Times New Roman"/>
          <w:sz w:val="28"/>
          <w:szCs w:val="28"/>
        </w:rPr>
        <w:t xml:space="preserve"> là chương trình đào tạo (</w:t>
      </w:r>
      <w:r w:rsidR="004074DD" w:rsidRPr="004C235C">
        <w:rPr>
          <w:rFonts w:ascii="Times New Roman" w:hAnsi="Times New Roman"/>
          <w:sz w:val="28"/>
          <w:szCs w:val="28"/>
        </w:rPr>
        <w:t xml:space="preserve">viết tắt là </w:t>
      </w:r>
      <w:r w:rsidR="00481E5F" w:rsidRPr="004C235C">
        <w:rPr>
          <w:rFonts w:ascii="Times New Roman" w:hAnsi="Times New Roman"/>
          <w:sz w:val="28"/>
          <w:szCs w:val="28"/>
        </w:rPr>
        <w:t xml:space="preserve">CTĐT) trình độ đại học đang được thực hiện </w:t>
      </w:r>
      <w:r w:rsidR="000F6096" w:rsidRPr="004C235C">
        <w:rPr>
          <w:rFonts w:ascii="Times New Roman" w:hAnsi="Times New Roman"/>
          <w:sz w:val="28"/>
          <w:szCs w:val="28"/>
        </w:rPr>
        <w:t xml:space="preserve">hợp pháp </w:t>
      </w:r>
      <w:r w:rsidR="00481E5F" w:rsidRPr="004C235C">
        <w:rPr>
          <w:rFonts w:ascii="Times New Roman" w:hAnsi="Times New Roman"/>
          <w:sz w:val="28"/>
          <w:szCs w:val="28"/>
        </w:rPr>
        <w:t>tại cơ sở đào tạo</w:t>
      </w:r>
      <w:r w:rsidR="00C71B64" w:rsidRPr="004C235C">
        <w:rPr>
          <w:rFonts w:ascii="Times New Roman" w:hAnsi="Times New Roman"/>
          <w:sz w:val="28"/>
          <w:szCs w:val="28"/>
        </w:rPr>
        <w:t>,</w:t>
      </w:r>
      <w:r w:rsidR="00415703" w:rsidRPr="004C235C">
        <w:rPr>
          <w:rFonts w:ascii="Times New Roman" w:hAnsi="Times New Roman"/>
          <w:sz w:val="28"/>
          <w:szCs w:val="28"/>
        </w:rPr>
        <w:t xml:space="preserve"> </w:t>
      </w:r>
      <w:r w:rsidR="00B32893" w:rsidRPr="004C235C">
        <w:rPr>
          <w:rFonts w:ascii="Times New Roman" w:hAnsi="Times New Roman"/>
          <w:sz w:val="28"/>
          <w:szCs w:val="28"/>
        </w:rPr>
        <w:t xml:space="preserve">có mức </w:t>
      </w:r>
      <w:r w:rsidR="00CE2C0A" w:rsidRPr="004C235C">
        <w:rPr>
          <w:rFonts w:ascii="Times New Roman" w:hAnsi="Times New Roman"/>
          <w:sz w:val="28"/>
          <w:szCs w:val="28"/>
        </w:rPr>
        <w:t xml:space="preserve">trần </w:t>
      </w:r>
      <w:r w:rsidR="00B32893" w:rsidRPr="004C235C">
        <w:rPr>
          <w:rFonts w:ascii="Times New Roman" w:hAnsi="Times New Roman"/>
          <w:sz w:val="28"/>
          <w:szCs w:val="28"/>
        </w:rPr>
        <w:t xml:space="preserve">học phí theo </w:t>
      </w:r>
      <w:r w:rsidR="009620AD" w:rsidRPr="004C235C">
        <w:rPr>
          <w:rFonts w:ascii="Times New Roman" w:hAnsi="Times New Roman"/>
          <w:sz w:val="28"/>
          <w:szCs w:val="28"/>
        </w:rPr>
        <w:t>quy định</w:t>
      </w:r>
      <w:r w:rsidR="00B32893" w:rsidRPr="004C235C">
        <w:rPr>
          <w:rFonts w:ascii="Times New Roman" w:hAnsi="Times New Roman"/>
          <w:sz w:val="28"/>
          <w:szCs w:val="28"/>
        </w:rPr>
        <w:t xml:space="preserve"> </w:t>
      </w:r>
      <w:r w:rsidR="00CE2C0A" w:rsidRPr="004C235C">
        <w:rPr>
          <w:rFonts w:ascii="Times New Roman" w:hAnsi="Times New Roman"/>
          <w:sz w:val="28"/>
          <w:szCs w:val="28"/>
        </w:rPr>
        <w:t xml:space="preserve">hiện hành của Chính phủ </w:t>
      </w:r>
      <w:r w:rsidR="00820A10" w:rsidRPr="004C235C">
        <w:rPr>
          <w:rFonts w:ascii="Times New Roman" w:hAnsi="Times New Roman"/>
          <w:sz w:val="28"/>
          <w:szCs w:val="28"/>
        </w:rPr>
        <w:t>(</w:t>
      </w:r>
      <w:r w:rsidR="009620AD" w:rsidRPr="004C235C">
        <w:rPr>
          <w:rFonts w:ascii="Times New Roman" w:hAnsi="Times New Roman"/>
          <w:sz w:val="28"/>
          <w:szCs w:val="28"/>
        </w:rPr>
        <w:t>đối với cơ sở đào tạo</w:t>
      </w:r>
      <w:r w:rsidR="00B32893" w:rsidRPr="004C235C">
        <w:rPr>
          <w:rFonts w:ascii="Times New Roman" w:hAnsi="Times New Roman"/>
          <w:sz w:val="28"/>
          <w:szCs w:val="28"/>
        </w:rPr>
        <w:t xml:space="preserve"> công lập</w:t>
      </w:r>
      <w:r w:rsidR="00820A10" w:rsidRPr="004C235C">
        <w:rPr>
          <w:rFonts w:ascii="Times New Roman" w:hAnsi="Times New Roman"/>
          <w:sz w:val="28"/>
          <w:szCs w:val="28"/>
        </w:rPr>
        <w:t>)</w:t>
      </w:r>
      <w:r w:rsidR="00B32893" w:rsidRPr="004C235C">
        <w:rPr>
          <w:rFonts w:ascii="Times New Roman" w:hAnsi="Times New Roman"/>
          <w:sz w:val="28"/>
          <w:szCs w:val="28"/>
        </w:rPr>
        <w:t>.</w:t>
      </w:r>
    </w:p>
    <w:p w:rsidR="00481E5F" w:rsidRPr="004C235C" w:rsidRDefault="00481E5F"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2. </w:t>
      </w:r>
      <w:r w:rsidRPr="004C235C">
        <w:rPr>
          <w:rFonts w:ascii="Times New Roman" w:hAnsi="Times New Roman"/>
          <w:i/>
          <w:sz w:val="28"/>
          <w:szCs w:val="28"/>
        </w:rPr>
        <w:t xml:space="preserve">Chương trình đào tạo </w:t>
      </w:r>
      <w:r w:rsidR="00E36F3E" w:rsidRPr="004C235C">
        <w:rPr>
          <w:rFonts w:ascii="Times New Roman" w:hAnsi="Times New Roman"/>
          <w:i/>
          <w:sz w:val="28"/>
          <w:szCs w:val="28"/>
        </w:rPr>
        <w:t>nước ngoài</w:t>
      </w:r>
      <w:r w:rsidRPr="004C235C">
        <w:rPr>
          <w:rFonts w:ascii="Times New Roman" w:hAnsi="Times New Roman"/>
          <w:sz w:val="28"/>
          <w:szCs w:val="28"/>
        </w:rPr>
        <w:t xml:space="preserve"> là CTĐT đang được áp dụng ở một trường đại học </w:t>
      </w:r>
      <w:r w:rsidR="00C71B64" w:rsidRPr="004C235C">
        <w:rPr>
          <w:rFonts w:ascii="Times New Roman" w:hAnsi="Times New Roman"/>
          <w:sz w:val="28"/>
          <w:szCs w:val="28"/>
        </w:rPr>
        <w:t xml:space="preserve">trong </w:t>
      </w:r>
      <w:r w:rsidRPr="004C235C">
        <w:rPr>
          <w:rFonts w:ascii="Times New Roman" w:hAnsi="Times New Roman"/>
          <w:sz w:val="28"/>
          <w:szCs w:val="28"/>
        </w:rPr>
        <w:t xml:space="preserve">khu vực hoặc trên thế giới đã được </w:t>
      </w:r>
      <w:r w:rsidR="007D36D3" w:rsidRPr="004C235C">
        <w:rPr>
          <w:rFonts w:ascii="Times New Roman" w:hAnsi="Times New Roman"/>
          <w:sz w:val="28"/>
          <w:szCs w:val="28"/>
        </w:rPr>
        <w:t xml:space="preserve">công nhận </w:t>
      </w:r>
      <w:r w:rsidR="00C71B64" w:rsidRPr="004C235C">
        <w:rPr>
          <w:rFonts w:ascii="Times New Roman" w:hAnsi="Times New Roman"/>
          <w:sz w:val="28"/>
          <w:szCs w:val="28"/>
        </w:rPr>
        <w:t xml:space="preserve">đạt chất lượng </w:t>
      </w:r>
      <w:r w:rsidR="007D36D3" w:rsidRPr="004C235C">
        <w:rPr>
          <w:rFonts w:ascii="Times New Roman" w:hAnsi="Times New Roman"/>
          <w:sz w:val="28"/>
          <w:szCs w:val="28"/>
        </w:rPr>
        <w:t xml:space="preserve">bởi </w:t>
      </w:r>
      <w:r w:rsidRPr="004C235C">
        <w:rPr>
          <w:rFonts w:ascii="Times New Roman" w:hAnsi="Times New Roman"/>
          <w:sz w:val="28"/>
          <w:szCs w:val="28"/>
        </w:rPr>
        <w:t xml:space="preserve">tổ chức </w:t>
      </w:r>
      <w:r w:rsidR="00593725" w:rsidRPr="004C235C">
        <w:rPr>
          <w:rFonts w:ascii="Times New Roman" w:hAnsi="Times New Roman"/>
          <w:sz w:val="28"/>
          <w:szCs w:val="28"/>
        </w:rPr>
        <w:t xml:space="preserve">kiểm định chất lượng </w:t>
      </w:r>
      <w:r w:rsidRPr="004C235C">
        <w:rPr>
          <w:rFonts w:ascii="Times New Roman" w:hAnsi="Times New Roman"/>
          <w:sz w:val="28"/>
          <w:szCs w:val="28"/>
        </w:rPr>
        <w:t xml:space="preserve">có </w:t>
      </w:r>
      <w:r w:rsidR="00C71B64" w:rsidRPr="004C235C">
        <w:rPr>
          <w:rFonts w:ascii="Times New Roman" w:hAnsi="Times New Roman"/>
          <w:sz w:val="28"/>
          <w:szCs w:val="28"/>
        </w:rPr>
        <w:t xml:space="preserve">uy tín </w:t>
      </w:r>
      <w:r w:rsidRPr="004C235C">
        <w:rPr>
          <w:rFonts w:ascii="Times New Roman" w:hAnsi="Times New Roman"/>
          <w:sz w:val="28"/>
          <w:szCs w:val="28"/>
        </w:rPr>
        <w:t>hoặc được cơ quan có thẩm quyền của nước đó cho phép thực hiện và cấp văn bằng</w:t>
      </w:r>
      <w:r w:rsidR="00A60EF2" w:rsidRPr="004C235C">
        <w:rPr>
          <w:rFonts w:ascii="Times New Roman" w:hAnsi="Times New Roman"/>
          <w:sz w:val="28"/>
          <w:szCs w:val="28"/>
        </w:rPr>
        <w:t>, được tham khảo để xây dựng và phát triển CTĐT</w:t>
      </w:r>
      <w:r w:rsidR="00850B00" w:rsidRPr="004C235C">
        <w:rPr>
          <w:rFonts w:ascii="Times New Roman" w:hAnsi="Times New Roman"/>
          <w:sz w:val="28"/>
          <w:szCs w:val="28"/>
        </w:rPr>
        <w:t xml:space="preserve"> chất lượng cao</w:t>
      </w:r>
      <w:r w:rsidR="009C5296" w:rsidRPr="004C235C">
        <w:rPr>
          <w:rFonts w:ascii="Times New Roman" w:hAnsi="Times New Roman"/>
          <w:sz w:val="28"/>
          <w:szCs w:val="28"/>
        </w:rPr>
        <w:t xml:space="preserve"> của cơ sở đào tạo</w:t>
      </w:r>
      <w:r w:rsidRPr="004C235C">
        <w:rPr>
          <w:rFonts w:ascii="Times New Roman" w:hAnsi="Times New Roman"/>
          <w:sz w:val="28"/>
          <w:szCs w:val="28"/>
        </w:rPr>
        <w:t>.</w:t>
      </w:r>
      <w:r w:rsidR="0092376B" w:rsidRPr="004C235C">
        <w:rPr>
          <w:rFonts w:ascii="Times New Roman" w:hAnsi="Times New Roman"/>
          <w:sz w:val="28"/>
          <w:szCs w:val="28"/>
        </w:rPr>
        <w:t xml:space="preserve"> </w:t>
      </w:r>
    </w:p>
    <w:p w:rsidR="008B68CA" w:rsidRPr="004C235C" w:rsidRDefault="00481E5F"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3. </w:t>
      </w:r>
      <w:r w:rsidR="008B68CA" w:rsidRPr="004C235C">
        <w:rPr>
          <w:rFonts w:ascii="Times New Roman" w:hAnsi="Times New Roman"/>
          <w:i/>
          <w:sz w:val="28"/>
          <w:szCs w:val="28"/>
        </w:rPr>
        <w:t>Chương trình chất lượng cao</w:t>
      </w:r>
      <w:r w:rsidR="008B68CA" w:rsidRPr="004C235C">
        <w:rPr>
          <w:rFonts w:ascii="Times New Roman" w:hAnsi="Times New Roman"/>
          <w:sz w:val="28"/>
          <w:szCs w:val="28"/>
        </w:rPr>
        <w:t xml:space="preserve"> (</w:t>
      </w:r>
      <w:r w:rsidR="004074DD" w:rsidRPr="004C235C">
        <w:rPr>
          <w:rFonts w:ascii="Times New Roman" w:hAnsi="Times New Roman"/>
          <w:sz w:val="28"/>
          <w:szCs w:val="28"/>
        </w:rPr>
        <w:t xml:space="preserve">viết tắt là </w:t>
      </w:r>
      <w:r w:rsidR="008B68CA" w:rsidRPr="004C235C">
        <w:rPr>
          <w:rFonts w:ascii="Times New Roman" w:hAnsi="Times New Roman"/>
          <w:sz w:val="28"/>
          <w:szCs w:val="28"/>
        </w:rPr>
        <w:t xml:space="preserve">CTCLC) là CTĐT có các điều kiện đảm bảo chất lượng và chuẩn đầu ra cao hơn </w:t>
      </w:r>
      <w:r w:rsidR="006355EE" w:rsidRPr="004C235C">
        <w:rPr>
          <w:rFonts w:ascii="Times New Roman" w:hAnsi="Times New Roman"/>
          <w:sz w:val="28"/>
          <w:szCs w:val="28"/>
        </w:rPr>
        <w:t>CTĐT</w:t>
      </w:r>
      <w:r w:rsidR="008031C5" w:rsidRPr="004C235C">
        <w:rPr>
          <w:rFonts w:ascii="Times New Roman" w:hAnsi="Times New Roman"/>
          <w:sz w:val="28"/>
          <w:szCs w:val="28"/>
        </w:rPr>
        <w:t xml:space="preserve"> </w:t>
      </w:r>
      <w:r w:rsidR="008B68CA" w:rsidRPr="004C235C">
        <w:rPr>
          <w:rFonts w:ascii="Times New Roman" w:hAnsi="Times New Roman"/>
          <w:sz w:val="28"/>
          <w:szCs w:val="28"/>
        </w:rPr>
        <w:t>đại trà</w:t>
      </w:r>
      <w:r w:rsidR="00ED3BD2" w:rsidRPr="004C235C">
        <w:rPr>
          <w:rFonts w:ascii="Times New Roman" w:hAnsi="Times New Roman"/>
          <w:sz w:val="28"/>
          <w:szCs w:val="28"/>
        </w:rPr>
        <w:t xml:space="preserve"> tương ứng,</w:t>
      </w:r>
      <w:r w:rsidR="008B68CA" w:rsidRPr="004C235C">
        <w:rPr>
          <w:rFonts w:ascii="Times New Roman" w:hAnsi="Times New Roman"/>
          <w:sz w:val="28"/>
          <w:szCs w:val="28"/>
        </w:rPr>
        <w:t xml:space="preserve"> đồng thời đáp ứng các tiêu chí </w:t>
      </w:r>
      <w:r w:rsidR="008B6782" w:rsidRPr="004C235C">
        <w:rPr>
          <w:rFonts w:ascii="Times New Roman" w:hAnsi="Times New Roman"/>
          <w:sz w:val="28"/>
          <w:szCs w:val="28"/>
        </w:rPr>
        <w:t xml:space="preserve">và điều kiện </w:t>
      </w:r>
      <w:r w:rsidR="008B68CA" w:rsidRPr="004C235C">
        <w:rPr>
          <w:rFonts w:ascii="Times New Roman" w:hAnsi="Times New Roman"/>
          <w:sz w:val="28"/>
          <w:szCs w:val="28"/>
        </w:rPr>
        <w:t>tại Quy định này.</w:t>
      </w:r>
    </w:p>
    <w:p w:rsidR="002C51DA" w:rsidRPr="004C235C" w:rsidRDefault="007D36D3" w:rsidP="002C51DA">
      <w:pPr>
        <w:spacing w:before="120" w:after="120" w:line="240" w:lineRule="auto"/>
        <w:ind w:firstLine="709"/>
        <w:jc w:val="both"/>
        <w:rPr>
          <w:rFonts w:ascii="Times New Roman" w:hAnsi="Times New Roman"/>
          <w:sz w:val="28"/>
          <w:szCs w:val="28"/>
          <w:lang w:val="fr-FR"/>
        </w:rPr>
      </w:pPr>
      <w:r w:rsidRPr="004C235C">
        <w:rPr>
          <w:rFonts w:ascii="Times New Roman" w:hAnsi="Times New Roman"/>
          <w:sz w:val="28"/>
          <w:szCs w:val="28"/>
          <w:lang w:val="fr-FR"/>
        </w:rPr>
        <w:lastRenderedPageBreak/>
        <w:t>4</w:t>
      </w:r>
      <w:r w:rsidR="006378A4" w:rsidRPr="004C235C">
        <w:rPr>
          <w:rFonts w:ascii="Times New Roman" w:hAnsi="Times New Roman"/>
          <w:sz w:val="28"/>
          <w:szCs w:val="28"/>
          <w:lang w:val="fr-FR"/>
        </w:rPr>
        <w:t xml:space="preserve">. </w:t>
      </w:r>
      <w:r w:rsidR="006378A4" w:rsidRPr="004C235C">
        <w:rPr>
          <w:rFonts w:ascii="Times New Roman" w:hAnsi="Times New Roman"/>
          <w:i/>
          <w:sz w:val="28"/>
          <w:szCs w:val="28"/>
          <w:lang w:val="fr-FR"/>
        </w:rPr>
        <w:t>Tiêu chí xác định CTCLC</w:t>
      </w:r>
      <w:r w:rsidR="006378A4" w:rsidRPr="004C235C">
        <w:rPr>
          <w:rFonts w:ascii="Times New Roman" w:hAnsi="Times New Roman"/>
          <w:sz w:val="28"/>
          <w:szCs w:val="28"/>
          <w:lang w:val="fr-FR"/>
        </w:rPr>
        <w:t xml:space="preserve"> </w:t>
      </w:r>
      <w:r w:rsidR="002C51DA" w:rsidRPr="004C235C">
        <w:rPr>
          <w:rFonts w:ascii="Times New Roman" w:hAnsi="Times New Roman"/>
          <w:sz w:val="28"/>
          <w:szCs w:val="28"/>
          <w:lang w:val="fr-FR"/>
        </w:rPr>
        <w:t>gồm những quy định về CTĐT, tuyển sinh, đội ngũ giảng viên và cán bộ quản lý, tổ chức và quản lý đào tạo, nghiên cứu khoa học (</w:t>
      </w:r>
      <w:r w:rsidR="004074DD" w:rsidRPr="004C235C">
        <w:rPr>
          <w:rFonts w:ascii="Times New Roman" w:hAnsi="Times New Roman"/>
          <w:sz w:val="28"/>
          <w:szCs w:val="28"/>
          <w:lang w:val="fr-FR"/>
        </w:rPr>
        <w:t xml:space="preserve">viết tắt là </w:t>
      </w:r>
      <w:r w:rsidR="002C51DA" w:rsidRPr="004C235C">
        <w:rPr>
          <w:rFonts w:ascii="Times New Roman" w:hAnsi="Times New Roman"/>
          <w:sz w:val="28"/>
          <w:szCs w:val="28"/>
          <w:lang w:val="fr-FR"/>
        </w:rPr>
        <w:t>NCKH), hợp tác quốc tế, cơ sở vật chất đáp ứng yêu cầu thực hiện CTCLC.</w:t>
      </w:r>
    </w:p>
    <w:p w:rsidR="006378A4" w:rsidRPr="004C235C" w:rsidRDefault="006378A4" w:rsidP="002C51DA">
      <w:pPr>
        <w:spacing w:before="120" w:after="120" w:line="240" w:lineRule="auto"/>
        <w:ind w:firstLine="709"/>
        <w:jc w:val="both"/>
        <w:rPr>
          <w:rFonts w:ascii="Times New Roman" w:hAnsi="Times New Roman"/>
          <w:b/>
          <w:sz w:val="28"/>
          <w:szCs w:val="28"/>
        </w:rPr>
      </w:pPr>
      <w:r w:rsidRPr="004C235C">
        <w:rPr>
          <w:rFonts w:ascii="Times New Roman" w:hAnsi="Times New Roman"/>
          <w:b/>
          <w:sz w:val="28"/>
          <w:szCs w:val="28"/>
        </w:rPr>
        <w:t>Điều 3. Mục đích đào tạo chất lượng cao</w:t>
      </w:r>
      <w:r w:rsidR="00941C4F" w:rsidRPr="004C235C">
        <w:rPr>
          <w:rFonts w:ascii="Times New Roman" w:hAnsi="Times New Roman"/>
          <w:b/>
          <w:sz w:val="28"/>
          <w:szCs w:val="28"/>
        </w:rPr>
        <w:t xml:space="preserve"> </w:t>
      </w:r>
    </w:p>
    <w:p w:rsidR="004068E1" w:rsidRPr="004C235C" w:rsidRDefault="001B6A16" w:rsidP="00F941FB">
      <w:pPr>
        <w:spacing w:before="120" w:after="120" w:line="240" w:lineRule="auto"/>
        <w:ind w:firstLine="709"/>
        <w:jc w:val="both"/>
        <w:rPr>
          <w:rFonts w:ascii="Times New Roman" w:hAnsi="Times New Roman"/>
          <w:b/>
          <w:bCs/>
          <w:sz w:val="28"/>
          <w:szCs w:val="28"/>
        </w:rPr>
      </w:pPr>
      <w:r w:rsidRPr="004C235C">
        <w:rPr>
          <w:rFonts w:ascii="Times New Roman" w:hAnsi="Times New Roman"/>
          <w:sz w:val="28"/>
          <w:szCs w:val="28"/>
        </w:rPr>
        <w:t>N</w:t>
      </w:r>
      <w:r w:rsidR="00D771A3" w:rsidRPr="004C235C">
        <w:rPr>
          <w:rFonts w:ascii="Times New Roman" w:hAnsi="Times New Roman"/>
          <w:sz w:val="28"/>
          <w:szCs w:val="28"/>
        </w:rPr>
        <w:t xml:space="preserve">âng </w:t>
      </w:r>
      <w:r w:rsidR="006378A4" w:rsidRPr="004C235C">
        <w:rPr>
          <w:rFonts w:ascii="Times New Roman" w:hAnsi="Times New Roman"/>
          <w:sz w:val="28"/>
          <w:szCs w:val="28"/>
        </w:rPr>
        <w:t>cao chất lượng đào tạo</w:t>
      </w:r>
      <w:r w:rsidR="00D771A3" w:rsidRPr="004C235C">
        <w:rPr>
          <w:rFonts w:ascii="Times New Roman" w:hAnsi="Times New Roman"/>
          <w:sz w:val="28"/>
          <w:szCs w:val="28"/>
        </w:rPr>
        <w:t xml:space="preserve"> </w:t>
      </w:r>
      <w:r w:rsidR="00593725" w:rsidRPr="004C235C">
        <w:rPr>
          <w:rFonts w:ascii="Times New Roman" w:hAnsi="Times New Roman"/>
          <w:sz w:val="28"/>
          <w:szCs w:val="28"/>
        </w:rPr>
        <w:t xml:space="preserve">trình độ </w:t>
      </w:r>
      <w:r w:rsidR="00D771A3" w:rsidRPr="004C235C">
        <w:rPr>
          <w:rFonts w:ascii="Times New Roman" w:hAnsi="Times New Roman"/>
          <w:sz w:val="28"/>
          <w:szCs w:val="28"/>
        </w:rPr>
        <w:t xml:space="preserve">đại học ở những </w:t>
      </w:r>
      <w:r w:rsidR="007D36D3" w:rsidRPr="004C235C">
        <w:rPr>
          <w:rFonts w:ascii="Times New Roman" w:hAnsi="Times New Roman"/>
          <w:sz w:val="28"/>
          <w:szCs w:val="28"/>
        </w:rPr>
        <w:t>cơ sở</w:t>
      </w:r>
      <w:r w:rsidR="00A52451" w:rsidRPr="004C235C">
        <w:rPr>
          <w:rFonts w:ascii="Times New Roman" w:hAnsi="Times New Roman"/>
          <w:sz w:val="28"/>
          <w:szCs w:val="28"/>
        </w:rPr>
        <w:t xml:space="preserve"> </w:t>
      </w:r>
      <w:r w:rsidR="00C66F18" w:rsidRPr="004C235C">
        <w:rPr>
          <w:rFonts w:ascii="Times New Roman" w:hAnsi="Times New Roman"/>
          <w:sz w:val="28"/>
          <w:szCs w:val="28"/>
        </w:rPr>
        <w:t xml:space="preserve">đào tạo </w:t>
      </w:r>
      <w:r w:rsidR="00A52451" w:rsidRPr="004C235C">
        <w:rPr>
          <w:rFonts w:ascii="Times New Roman" w:hAnsi="Times New Roman"/>
          <w:sz w:val="28"/>
          <w:szCs w:val="28"/>
        </w:rPr>
        <w:t>có đủ điều kiện</w:t>
      </w:r>
      <w:r w:rsidR="0061698E" w:rsidRPr="004C235C">
        <w:rPr>
          <w:rFonts w:ascii="Times New Roman" w:hAnsi="Times New Roman"/>
          <w:sz w:val="28"/>
          <w:szCs w:val="28"/>
        </w:rPr>
        <w:t xml:space="preserve"> </w:t>
      </w:r>
      <w:r w:rsidR="00A52451" w:rsidRPr="004C235C">
        <w:rPr>
          <w:rFonts w:ascii="Times New Roman" w:hAnsi="Times New Roman"/>
          <w:sz w:val="28"/>
          <w:szCs w:val="28"/>
        </w:rPr>
        <w:t>nhằm</w:t>
      </w:r>
      <w:r w:rsidR="006378A4" w:rsidRPr="004C235C">
        <w:rPr>
          <w:rFonts w:ascii="Times New Roman" w:hAnsi="Times New Roman"/>
          <w:sz w:val="28"/>
          <w:szCs w:val="28"/>
        </w:rPr>
        <w:t xml:space="preserve"> </w:t>
      </w:r>
      <w:r w:rsidR="00D771A3" w:rsidRPr="004C235C">
        <w:rPr>
          <w:rFonts w:ascii="Times New Roman" w:hAnsi="Times New Roman"/>
          <w:sz w:val="28"/>
          <w:szCs w:val="28"/>
        </w:rPr>
        <w:t>đào tạo</w:t>
      </w:r>
      <w:r w:rsidR="003A51E8" w:rsidRPr="004C235C">
        <w:rPr>
          <w:rFonts w:ascii="Times New Roman" w:hAnsi="Times New Roman"/>
          <w:sz w:val="28"/>
          <w:szCs w:val="28"/>
        </w:rPr>
        <w:t xml:space="preserve"> nguồn nhân lực có tính cạnh tranh </w:t>
      </w:r>
      <w:r w:rsidR="00A52451" w:rsidRPr="004C235C">
        <w:rPr>
          <w:rFonts w:ascii="Times New Roman" w:hAnsi="Times New Roman"/>
          <w:sz w:val="28"/>
          <w:szCs w:val="28"/>
        </w:rPr>
        <w:t xml:space="preserve">cao </w:t>
      </w:r>
      <w:r w:rsidR="003A51E8" w:rsidRPr="004C235C">
        <w:rPr>
          <w:rFonts w:ascii="Times New Roman" w:hAnsi="Times New Roman"/>
          <w:sz w:val="28"/>
          <w:szCs w:val="28"/>
        </w:rPr>
        <w:t>trên thị trường lao động trong thời kỳ hội nhập kinh tế khu vực và thế giới.</w:t>
      </w:r>
      <w:r w:rsidR="00EC4C74" w:rsidRPr="004C235C">
        <w:rPr>
          <w:rFonts w:ascii="Times New Roman" w:hAnsi="Times New Roman"/>
          <w:b/>
          <w:bCs/>
          <w:sz w:val="28"/>
          <w:szCs w:val="28"/>
        </w:rPr>
        <w:t xml:space="preserve"> </w:t>
      </w:r>
    </w:p>
    <w:p w:rsidR="005B5521" w:rsidRPr="004C235C" w:rsidRDefault="005B5521" w:rsidP="005B5521">
      <w:pPr>
        <w:pStyle w:val="BodyTextFirstIndent"/>
        <w:spacing w:before="120"/>
        <w:ind w:firstLine="709"/>
        <w:jc w:val="both"/>
        <w:rPr>
          <w:b/>
          <w:bCs/>
          <w:sz w:val="28"/>
          <w:szCs w:val="28"/>
        </w:rPr>
      </w:pPr>
      <w:r w:rsidRPr="004C235C">
        <w:rPr>
          <w:b/>
          <w:bCs/>
          <w:sz w:val="28"/>
          <w:szCs w:val="28"/>
        </w:rPr>
        <w:t xml:space="preserve">Điều 4. Nhiệm vụ và quyền hạn của cơ sở đào tạo </w:t>
      </w:r>
    </w:p>
    <w:p w:rsidR="005B5521" w:rsidRPr="004C235C" w:rsidRDefault="005B5521" w:rsidP="005B5521">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1. Ban hành quy định chi tiết về ĐTCLC áp dụng tại cơ sở đào tạo với các tiêu chí, điều kiện không thấp hơn Quy định này; trong đó bao gồm cả nhiệm vụ và quyền của giảng viên, sinh viên; quyền </w:t>
      </w:r>
      <w:r w:rsidR="005C6EF7" w:rsidRPr="004C235C">
        <w:rPr>
          <w:rFonts w:ascii="Times New Roman" w:hAnsi="Times New Roman"/>
          <w:sz w:val="28"/>
          <w:szCs w:val="28"/>
        </w:rPr>
        <w:t xml:space="preserve">hạn </w:t>
      </w:r>
      <w:r w:rsidRPr="004C235C">
        <w:rPr>
          <w:rFonts w:ascii="Times New Roman" w:hAnsi="Times New Roman"/>
          <w:sz w:val="28"/>
          <w:szCs w:val="28"/>
        </w:rPr>
        <w:t>của cơ sở đào tạo trong việc kiểm tra, thanh tra nội bộ, xử lý vi phạm nội bộ đối với cá nhân, đơn vị, cơ sở đào tạo thành viên không thực hiện đúng các tiêu chí, điều kiện đã được quy định.</w:t>
      </w:r>
    </w:p>
    <w:p w:rsidR="00B24794" w:rsidRPr="004C235C" w:rsidRDefault="00482475"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2. </w:t>
      </w:r>
      <w:r w:rsidR="00B24794" w:rsidRPr="004C235C">
        <w:rPr>
          <w:rFonts w:ascii="Times New Roman" w:hAnsi="Times New Roman"/>
          <w:sz w:val="28"/>
          <w:szCs w:val="28"/>
        </w:rPr>
        <w:t xml:space="preserve">Triển khai thực hiện ĐTCLC </w:t>
      </w:r>
      <w:r w:rsidR="006001DE" w:rsidRPr="004C235C">
        <w:rPr>
          <w:rFonts w:ascii="Times New Roman" w:hAnsi="Times New Roman"/>
          <w:sz w:val="28"/>
          <w:szCs w:val="28"/>
        </w:rPr>
        <w:t xml:space="preserve">theo </w:t>
      </w:r>
      <w:r w:rsidR="004A39EB" w:rsidRPr="004C235C">
        <w:rPr>
          <w:rFonts w:ascii="Times New Roman" w:hAnsi="Times New Roman"/>
          <w:sz w:val="28"/>
          <w:szCs w:val="28"/>
        </w:rPr>
        <w:t>Q</w:t>
      </w:r>
      <w:r w:rsidR="006001DE" w:rsidRPr="004C235C">
        <w:rPr>
          <w:rFonts w:ascii="Times New Roman" w:hAnsi="Times New Roman"/>
          <w:sz w:val="28"/>
          <w:szCs w:val="28"/>
        </w:rPr>
        <w:t>uy định này và quy định chi tiết của</w:t>
      </w:r>
      <w:r w:rsidR="00B24794" w:rsidRPr="004C235C">
        <w:rPr>
          <w:rFonts w:ascii="Times New Roman" w:hAnsi="Times New Roman"/>
          <w:sz w:val="28"/>
          <w:szCs w:val="28"/>
        </w:rPr>
        <w:t xml:space="preserve"> </w:t>
      </w:r>
      <w:r w:rsidR="00F55E96" w:rsidRPr="004C235C">
        <w:rPr>
          <w:rFonts w:ascii="Times New Roman" w:hAnsi="Times New Roman"/>
          <w:sz w:val="28"/>
          <w:szCs w:val="28"/>
        </w:rPr>
        <w:t>cơ sở đào tạo</w:t>
      </w:r>
      <w:r w:rsidR="00B24794" w:rsidRPr="004C235C">
        <w:rPr>
          <w:rFonts w:ascii="Times New Roman" w:hAnsi="Times New Roman"/>
          <w:sz w:val="28"/>
          <w:szCs w:val="28"/>
        </w:rPr>
        <w:t>.</w:t>
      </w:r>
    </w:p>
    <w:p w:rsidR="00373AE2" w:rsidRPr="004C235C" w:rsidRDefault="00482475"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3. </w:t>
      </w:r>
      <w:r w:rsidR="002E3E40" w:rsidRPr="004C235C">
        <w:rPr>
          <w:rFonts w:ascii="Times New Roman" w:hAnsi="Times New Roman"/>
          <w:sz w:val="28"/>
          <w:szCs w:val="28"/>
        </w:rPr>
        <w:t>X</w:t>
      </w:r>
      <w:r w:rsidR="004F2421" w:rsidRPr="004C235C">
        <w:rPr>
          <w:rFonts w:ascii="Times New Roman" w:hAnsi="Times New Roman"/>
          <w:sz w:val="28"/>
          <w:szCs w:val="28"/>
        </w:rPr>
        <w:t xml:space="preserve">ác định mức học phí trên cơ sở tính đúng, </w:t>
      </w:r>
      <w:r w:rsidR="004B703F" w:rsidRPr="004C235C">
        <w:rPr>
          <w:rFonts w:ascii="Times New Roman" w:hAnsi="Times New Roman"/>
          <w:sz w:val="28"/>
          <w:szCs w:val="28"/>
        </w:rPr>
        <w:t xml:space="preserve">tính </w:t>
      </w:r>
      <w:r w:rsidR="004F2421" w:rsidRPr="004C235C">
        <w:rPr>
          <w:rFonts w:ascii="Times New Roman" w:hAnsi="Times New Roman"/>
          <w:sz w:val="28"/>
          <w:szCs w:val="28"/>
        </w:rPr>
        <w:t>đủ chi phí đào tạo</w:t>
      </w:r>
      <w:r w:rsidR="00423F79" w:rsidRPr="004C235C">
        <w:rPr>
          <w:rFonts w:ascii="Times New Roman" w:hAnsi="Times New Roman"/>
          <w:sz w:val="28"/>
          <w:szCs w:val="28"/>
        </w:rPr>
        <w:t xml:space="preserve"> cho toàn khóa học</w:t>
      </w:r>
      <w:r w:rsidR="004F2421" w:rsidRPr="004C235C">
        <w:rPr>
          <w:rFonts w:ascii="Times New Roman" w:hAnsi="Times New Roman"/>
          <w:sz w:val="28"/>
          <w:szCs w:val="28"/>
        </w:rPr>
        <w:t xml:space="preserve">; </w:t>
      </w:r>
      <w:r w:rsidR="00320479" w:rsidRPr="004C235C">
        <w:rPr>
          <w:rFonts w:ascii="Times New Roman" w:hAnsi="Times New Roman"/>
          <w:sz w:val="28"/>
          <w:szCs w:val="28"/>
        </w:rPr>
        <w:t xml:space="preserve">xây dựng lộ trình </w:t>
      </w:r>
      <w:r w:rsidR="007D36D3" w:rsidRPr="004C235C">
        <w:rPr>
          <w:rFonts w:ascii="Times New Roman" w:hAnsi="Times New Roman"/>
          <w:sz w:val="28"/>
          <w:szCs w:val="28"/>
        </w:rPr>
        <w:t>điều chỉnh mức</w:t>
      </w:r>
      <w:r w:rsidR="00320479" w:rsidRPr="004C235C">
        <w:rPr>
          <w:rFonts w:ascii="Times New Roman" w:hAnsi="Times New Roman"/>
          <w:sz w:val="28"/>
          <w:szCs w:val="28"/>
        </w:rPr>
        <w:t xml:space="preserve"> học phí cho những khóa học tiếp theo (nếu cần</w:t>
      </w:r>
      <w:r w:rsidR="00706694" w:rsidRPr="004C235C">
        <w:rPr>
          <w:rFonts w:ascii="Times New Roman" w:hAnsi="Times New Roman"/>
          <w:sz w:val="28"/>
          <w:szCs w:val="28"/>
        </w:rPr>
        <w:t xml:space="preserve"> thiết</w:t>
      </w:r>
      <w:r w:rsidR="00320479" w:rsidRPr="004C235C">
        <w:rPr>
          <w:rFonts w:ascii="Times New Roman" w:hAnsi="Times New Roman"/>
          <w:sz w:val="28"/>
          <w:szCs w:val="28"/>
        </w:rPr>
        <w:t>)</w:t>
      </w:r>
      <w:r w:rsidR="004B703F" w:rsidRPr="004C235C">
        <w:rPr>
          <w:rFonts w:ascii="Times New Roman" w:hAnsi="Times New Roman"/>
          <w:sz w:val="28"/>
          <w:szCs w:val="28"/>
        </w:rPr>
        <w:t>; xây dựng</w:t>
      </w:r>
      <w:r w:rsidR="00E36F3E" w:rsidRPr="004C235C">
        <w:rPr>
          <w:rFonts w:ascii="Times New Roman" w:hAnsi="Times New Roman"/>
          <w:sz w:val="28"/>
          <w:szCs w:val="28"/>
        </w:rPr>
        <w:t xml:space="preserve"> </w:t>
      </w:r>
      <w:r w:rsidR="004F2421" w:rsidRPr="004C235C">
        <w:rPr>
          <w:rFonts w:ascii="Times New Roman" w:hAnsi="Times New Roman"/>
          <w:sz w:val="28"/>
          <w:szCs w:val="28"/>
        </w:rPr>
        <w:t xml:space="preserve">phương án thu, chi và quản </w:t>
      </w:r>
      <w:r w:rsidR="00A52009" w:rsidRPr="004C235C">
        <w:rPr>
          <w:rFonts w:ascii="Times New Roman" w:hAnsi="Times New Roman"/>
          <w:sz w:val="28"/>
          <w:szCs w:val="28"/>
        </w:rPr>
        <w:t>lý</w:t>
      </w:r>
      <w:r w:rsidR="004F2421" w:rsidRPr="004C235C">
        <w:rPr>
          <w:rFonts w:ascii="Times New Roman" w:hAnsi="Times New Roman"/>
          <w:sz w:val="28"/>
          <w:szCs w:val="28"/>
        </w:rPr>
        <w:t xml:space="preserve"> kinh phí</w:t>
      </w:r>
      <w:r w:rsidR="008B2A0A" w:rsidRPr="004C235C">
        <w:rPr>
          <w:rFonts w:ascii="Times New Roman" w:hAnsi="Times New Roman"/>
          <w:sz w:val="28"/>
          <w:szCs w:val="28"/>
        </w:rPr>
        <w:t xml:space="preserve"> để đảm bảo thực hiện đầy đủ các tiêu chí của CTCLC</w:t>
      </w:r>
      <w:r w:rsidR="00373AE2" w:rsidRPr="004C235C">
        <w:rPr>
          <w:rFonts w:ascii="Times New Roman" w:hAnsi="Times New Roman"/>
          <w:sz w:val="28"/>
          <w:szCs w:val="28"/>
        </w:rPr>
        <w:t xml:space="preserve"> </w:t>
      </w:r>
      <w:r w:rsidR="00D8327A" w:rsidRPr="004C235C">
        <w:rPr>
          <w:rFonts w:ascii="Times New Roman" w:hAnsi="Times New Roman"/>
          <w:sz w:val="28"/>
          <w:szCs w:val="28"/>
        </w:rPr>
        <w:t>(bao gồm cả miễn, giảm học phí cho sinh viên thuộc diện chính sách được nhận hỗ trợ tài chính của Nhà nước)</w:t>
      </w:r>
      <w:r w:rsidR="00373AE2" w:rsidRPr="004C235C">
        <w:rPr>
          <w:rFonts w:ascii="Times New Roman" w:hAnsi="Times New Roman"/>
          <w:sz w:val="28"/>
          <w:szCs w:val="28"/>
        </w:rPr>
        <w:t>; thực hiện trích lập các quỹ theo quy định hiện hành đối với phần chênh lệch thu chi còn lạ</w:t>
      </w:r>
      <w:r w:rsidR="00C9436F" w:rsidRPr="004C235C">
        <w:rPr>
          <w:rFonts w:ascii="Times New Roman" w:hAnsi="Times New Roman"/>
          <w:sz w:val="28"/>
          <w:szCs w:val="28"/>
        </w:rPr>
        <w:t>i.</w:t>
      </w:r>
    </w:p>
    <w:p w:rsidR="002649B8" w:rsidRPr="004C235C" w:rsidRDefault="00482475" w:rsidP="002649B8">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4. </w:t>
      </w:r>
      <w:r w:rsidR="00373AE2" w:rsidRPr="004C235C">
        <w:rPr>
          <w:rFonts w:ascii="Times New Roman" w:hAnsi="Times New Roman"/>
          <w:sz w:val="28"/>
          <w:szCs w:val="28"/>
        </w:rPr>
        <w:t>Công bố c</w:t>
      </w:r>
      <w:r w:rsidR="004F2421" w:rsidRPr="004C235C">
        <w:rPr>
          <w:rFonts w:ascii="Times New Roman" w:hAnsi="Times New Roman"/>
          <w:sz w:val="28"/>
          <w:szCs w:val="28"/>
        </w:rPr>
        <w:t xml:space="preserve">ông khai </w:t>
      </w:r>
      <w:r w:rsidR="00373AE2" w:rsidRPr="004C235C">
        <w:rPr>
          <w:rFonts w:ascii="Times New Roman" w:hAnsi="Times New Roman"/>
          <w:sz w:val="28"/>
          <w:szCs w:val="28"/>
        </w:rPr>
        <w:t>trên trang thông tin điện tử của cơ sở đào tạo các quy định tại khoản 1</w:t>
      </w:r>
      <w:r w:rsidR="00336F4C" w:rsidRPr="004C235C">
        <w:rPr>
          <w:rFonts w:ascii="Times New Roman" w:hAnsi="Times New Roman"/>
          <w:sz w:val="28"/>
          <w:szCs w:val="28"/>
        </w:rPr>
        <w:t xml:space="preserve"> </w:t>
      </w:r>
      <w:r w:rsidR="00373AE2" w:rsidRPr="004C235C">
        <w:rPr>
          <w:rFonts w:ascii="Times New Roman" w:hAnsi="Times New Roman"/>
          <w:sz w:val="28"/>
          <w:szCs w:val="28"/>
        </w:rPr>
        <w:t>Điều này</w:t>
      </w:r>
      <w:r w:rsidR="00B36BDC" w:rsidRPr="004C235C">
        <w:rPr>
          <w:rFonts w:ascii="Times New Roman" w:hAnsi="Times New Roman"/>
          <w:sz w:val="28"/>
          <w:szCs w:val="28"/>
        </w:rPr>
        <w:t xml:space="preserve"> và</w:t>
      </w:r>
      <w:r w:rsidR="00373AE2" w:rsidRPr="004C235C">
        <w:rPr>
          <w:rFonts w:ascii="Times New Roman" w:hAnsi="Times New Roman"/>
          <w:sz w:val="28"/>
          <w:szCs w:val="28"/>
        </w:rPr>
        <w:t xml:space="preserve"> </w:t>
      </w:r>
      <w:r w:rsidR="004F2421" w:rsidRPr="004C235C">
        <w:rPr>
          <w:rFonts w:ascii="Times New Roman" w:hAnsi="Times New Roman"/>
          <w:sz w:val="28"/>
          <w:szCs w:val="28"/>
        </w:rPr>
        <w:t>mức học phí</w:t>
      </w:r>
      <w:r w:rsidR="00336F4C" w:rsidRPr="004C235C">
        <w:rPr>
          <w:rFonts w:ascii="Times New Roman" w:hAnsi="Times New Roman"/>
          <w:sz w:val="28"/>
          <w:szCs w:val="28"/>
        </w:rPr>
        <w:t xml:space="preserve"> </w:t>
      </w:r>
      <w:r w:rsidR="008629FD" w:rsidRPr="004C235C">
        <w:rPr>
          <w:rFonts w:ascii="Times New Roman" w:hAnsi="Times New Roman"/>
          <w:sz w:val="28"/>
          <w:szCs w:val="28"/>
        </w:rPr>
        <w:t>quy</w:t>
      </w:r>
      <w:r w:rsidR="008E4F4A" w:rsidRPr="004C235C">
        <w:rPr>
          <w:rFonts w:ascii="Times New Roman" w:hAnsi="Times New Roman"/>
          <w:sz w:val="28"/>
          <w:szCs w:val="28"/>
        </w:rPr>
        <w:t xml:space="preserve"> định tại khoản 3 Điều này </w:t>
      </w:r>
      <w:r w:rsidR="004F2421" w:rsidRPr="004C235C">
        <w:rPr>
          <w:rFonts w:ascii="Times New Roman" w:hAnsi="Times New Roman"/>
          <w:sz w:val="28"/>
          <w:szCs w:val="28"/>
        </w:rPr>
        <w:t>trước mỗi kì tuyển sinh.</w:t>
      </w:r>
      <w:r w:rsidR="00814888" w:rsidRPr="004C235C">
        <w:rPr>
          <w:rFonts w:ascii="Times New Roman" w:hAnsi="Times New Roman"/>
          <w:sz w:val="28"/>
          <w:szCs w:val="28"/>
        </w:rPr>
        <w:t xml:space="preserve"> </w:t>
      </w:r>
    </w:p>
    <w:p w:rsidR="006378A4" w:rsidRPr="004C235C" w:rsidRDefault="006378A4" w:rsidP="00F941FB">
      <w:pPr>
        <w:pStyle w:val="BodyTextFirstIndent"/>
        <w:spacing w:before="120"/>
        <w:ind w:firstLine="0"/>
        <w:jc w:val="center"/>
        <w:rPr>
          <w:b/>
          <w:sz w:val="28"/>
          <w:szCs w:val="28"/>
        </w:rPr>
      </w:pPr>
      <w:r w:rsidRPr="004C235C">
        <w:rPr>
          <w:b/>
          <w:sz w:val="28"/>
          <w:szCs w:val="28"/>
        </w:rPr>
        <w:t xml:space="preserve">Chương </w:t>
      </w:r>
      <w:r w:rsidR="00640B2B" w:rsidRPr="004C235C">
        <w:rPr>
          <w:b/>
          <w:sz w:val="28"/>
          <w:szCs w:val="28"/>
        </w:rPr>
        <w:t>II</w:t>
      </w:r>
    </w:p>
    <w:p w:rsidR="001C78DE" w:rsidRPr="004C235C" w:rsidRDefault="006378A4" w:rsidP="00F941FB">
      <w:pPr>
        <w:pStyle w:val="BodyTextFirstIndent"/>
        <w:spacing w:before="120"/>
        <w:ind w:firstLine="0"/>
        <w:jc w:val="center"/>
        <w:rPr>
          <w:b/>
          <w:spacing w:val="-4"/>
          <w:sz w:val="28"/>
          <w:szCs w:val="28"/>
          <w:lang w:val="en-US"/>
        </w:rPr>
      </w:pPr>
      <w:r w:rsidRPr="004C235C">
        <w:rPr>
          <w:b/>
          <w:spacing w:val="-4"/>
          <w:sz w:val="28"/>
          <w:szCs w:val="28"/>
        </w:rPr>
        <w:t>TIÊU CHÍ XÁC ĐỊNH</w:t>
      </w:r>
      <w:r w:rsidR="003131A4" w:rsidRPr="004C235C">
        <w:rPr>
          <w:b/>
          <w:spacing w:val="-4"/>
          <w:sz w:val="28"/>
          <w:szCs w:val="28"/>
        </w:rPr>
        <w:t xml:space="preserve"> CHƯƠNG TRÌNH</w:t>
      </w:r>
      <w:r w:rsidR="00B04893" w:rsidRPr="004C235C">
        <w:rPr>
          <w:b/>
          <w:spacing w:val="-4"/>
          <w:sz w:val="28"/>
          <w:szCs w:val="28"/>
          <w:lang w:val="en-US"/>
        </w:rPr>
        <w:t xml:space="preserve"> </w:t>
      </w:r>
      <w:r w:rsidRPr="004C235C">
        <w:rPr>
          <w:b/>
          <w:spacing w:val="-4"/>
          <w:sz w:val="28"/>
          <w:szCs w:val="28"/>
        </w:rPr>
        <w:t>ĐÀO TẠO CHẤT LƯỢNG CAO</w:t>
      </w:r>
      <w:r w:rsidR="00B05444" w:rsidRPr="004C235C">
        <w:rPr>
          <w:b/>
          <w:spacing w:val="-4"/>
          <w:sz w:val="28"/>
          <w:szCs w:val="28"/>
        </w:rPr>
        <w:t xml:space="preserve"> </w:t>
      </w:r>
      <w:r w:rsidR="00593725" w:rsidRPr="004C235C">
        <w:rPr>
          <w:b/>
          <w:spacing w:val="-4"/>
          <w:sz w:val="28"/>
          <w:szCs w:val="28"/>
        </w:rPr>
        <w:t xml:space="preserve">TRÌNH </w:t>
      </w:r>
      <w:r w:rsidR="00B05444" w:rsidRPr="004C235C">
        <w:rPr>
          <w:b/>
          <w:spacing w:val="-4"/>
          <w:sz w:val="28"/>
          <w:szCs w:val="28"/>
        </w:rPr>
        <w:t>ĐỘ ĐẠI HỌC</w:t>
      </w:r>
      <w:r w:rsidRPr="004C235C">
        <w:rPr>
          <w:b/>
          <w:spacing w:val="-4"/>
          <w:sz w:val="28"/>
          <w:szCs w:val="28"/>
        </w:rPr>
        <w:t xml:space="preserve"> </w:t>
      </w:r>
    </w:p>
    <w:p w:rsidR="006378A4" w:rsidRPr="004C235C" w:rsidRDefault="006378A4" w:rsidP="00F941FB">
      <w:pPr>
        <w:pStyle w:val="BodyTextFirstIndent"/>
        <w:tabs>
          <w:tab w:val="left" w:pos="709"/>
        </w:tabs>
        <w:spacing w:before="120"/>
        <w:ind w:firstLine="709"/>
        <w:rPr>
          <w:b/>
          <w:bCs/>
          <w:sz w:val="28"/>
          <w:szCs w:val="28"/>
        </w:rPr>
      </w:pPr>
      <w:r w:rsidRPr="004C235C">
        <w:rPr>
          <w:b/>
          <w:bCs/>
          <w:sz w:val="28"/>
          <w:szCs w:val="28"/>
        </w:rPr>
        <w:t xml:space="preserve">Điều </w:t>
      </w:r>
      <w:r w:rsidR="00134C03" w:rsidRPr="004C235C">
        <w:rPr>
          <w:b/>
          <w:bCs/>
          <w:sz w:val="28"/>
          <w:szCs w:val="28"/>
        </w:rPr>
        <w:t>5</w:t>
      </w:r>
      <w:r w:rsidRPr="004C235C">
        <w:rPr>
          <w:b/>
          <w:bCs/>
          <w:sz w:val="28"/>
          <w:szCs w:val="28"/>
        </w:rPr>
        <w:t>. Chương trình đào tạo</w:t>
      </w:r>
    </w:p>
    <w:p w:rsidR="00FB3BF7" w:rsidRPr="004C235C" w:rsidRDefault="006378A4"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1. </w:t>
      </w:r>
      <w:r w:rsidR="005D4988" w:rsidRPr="004C235C">
        <w:rPr>
          <w:rFonts w:ascii="Times New Roman" w:hAnsi="Times New Roman"/>
          <w:sz w:val="28"/>
          <w:szCs w:val="28"/>
        </w:rPr>
        <w:t>Chương trình đào tạo chất lượng cao</w:t>
      </w:r>
      <w:r w:rsidR="00FB3BF7" w:rsidRPr="004C235C">
        <w:rPr>
          <w:rFonts w:ascii="Times New Roman" w:hAnsi="Times New Roman"/>
          <w:sz w:val="28"/>
          <w:szCs w:val="28"/>
        </w:rPr>
        <w:t xml:space="preserve"> </w:t>
      </w:r>
      <w:r w:rsidR="004317D1" w:rsidRPr="004C235C">
        <w:rPr>
          <w:rFonts w:ascii="Times New Roman" w:hAnsi="Times New Roman"/>
          <w:sz w:val="28"/>
          <w:szCs w:val="28"/>
        </w:rPr>
        <w:t>được xây dựng và phát triển trên nền của CTĐT đại trà</w:t>
      </w:r>
      <w:r w:rsidR="00E47D20" w:rsidRPr="004C235C">
        <w:rPr>
          <w:rFonts w:ascii="Times New Roman" w:hAnsi="Times New Roman"/>
          <w:sz w:val="28"/>
          <w:szCs w:val="28"/>
        </w:rPr>
        <w:t xml:space="preserve"> của cơ sở đào tạo có đủ các điều kiện </w:t>
      </w:r>
      <w:r w:rsidR="00C849A4" w:rsidRPr="004C235C">
        <w:rPr>
          <w:rFonts w:ascii="Times New Roman" w:hAnsi="Times New Roman"/>
          <w:sz w:val="28"/>
          <w:szCs w:val="28"/>
        </w:rPr>
        <w:t xml:space="preserve">quy định </w:t>
      </w:r>
      <w:r w:rsidR="00E47D20" w:rsidRPr="004C235C">
        <w:rPr>
          <w:rFonts w:ascii="Times New Roman" w:hAnsi="Times New Roman"/>
          <w:sz w:val="28"/>
          <w:szCs w:val="28"/>
        </w:rPr>
        <w:t>tại khoả</w:t>
      </w:r>
      <w:r w:rsidR="00D923CE" w:rsidRPr="004C235C">
        <w:rPr>
          <w:rFonts w:ascii="Times New Roman" w:hAnsi="Times New Roman"/>
          <w:sz w:val="28"/>
          <w:szCs w:val="28"/>
        </w:rPr>
        <w:t>n 1</w:t>
      </w:r>
      <w:r w:rsidR="00E47D20" w:rsidRPr="004C235C">
        <w:rPr>
          <w:rFonts w:ascii="Times New Roman" w:hAnsi="Times New Roman"/>
          <w:sz w:val="28"/>
          <w:szCs w:val="28"/>
        </w:rPr>
        <w:t xml:space="preserve"> Điều 13 của Quy định này; </w:t>
      </w:r>
      <w:r w:rsidR="004317D1" w:rsidRPr="004C235C">
        <w:rPr>
          <w:rFonts w:ascii="Times New Roman" w:hAnsi="Times New Roman"/>
          <w:sz w:val="28"/>
          <w:szCs w:val="28"/>
        </w:rPr>
        <w:t>có tham khảo CTĐT nước ngoài</w:t>
      </w:r>
      <w:r w:rsidR="00FB3BF7" w:rsidRPr="004C235C">
        <w:rPr>
          <w:rFonts w:ascii="Times New Roman" w:hAnsi="Times New Roman"/>
          <w:sz w:val="28"/>
          <w:szCs w:val="28"/>
        </w:rPr>
        <w:t>.</w:t>
      </w:r>
      <w:r w:rsidR="00402EAD" w:rsidRPr="004C235C">
        <w:rPr>
          <w:rFonts w:ascii="Times New Roman" w:hAnsi="Times New Roman"/>
          <w:sz w:val="28"/>
          <w:szCs w:val="28"/>
        </w:rPr>
        <w:t xml:space="preserve"> </w:t>
      </w:r>
    </w:p>
    <w:p w:rsidR="00462A4C" w:rsidRPr="004C235C" w:rsidRDefault="00F77AB9"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2</w:t>
      </w:r>
      <w:r w:rsidR="008D7FD0" w:rsidRPr="004C235C">
        <w:rPr>
          <w:rFonts w:ascii="Times New Roman" w:hAnsi="Times New Roman"/>
          <w:sz w:val="28"/>
          <w:szCs w:val="28"/>
        </w:rPr>
        <w:t xml:space="preserve">. </w:t>
      </w:r>
      <w:r w:rsidR="00462A4C" w:rsidRPr="004C235C">
        <w:rPr>
          <w:rFonts w:ascii="Times New Roman" w:hAnsi="Times New Roman"/>
          <w:sz w:val="28"/>
          <w:szCs w:val="28"/>
        </w:rPr>
        <w:t xml:space="preserve">Chuẩn đầu ra của </w:t>
      </w:r>
      <w:r w:rsidR="005D4988" w:rsidRPr="004C235C">
        <w:rPr>
          <w:rFonts w:ascii="Times New Roman" w:hAnsi="Times New Roman"/>
          <w:sz w:val="28"/>
          <w:szCs w:val="28"/>
        </w:rPr>
        <w:t>CTĐT</w:t>
      </w:r>
      <w:r w:rsidR="00383DB5" w:rsidRPr="004C235C">
        <w:rPr>
          <w:rFonts w:ascii="Times New Roman" w:hAnsi="Times New Roman"/>
          <w:sz w:val="28"/>
          <w:szCs w:val="28"/>
        </w:rPr>
        <w:t xml:space="preserve"> </w:t>
      </w:r>
      <w:r w:rsidR="005D4988" w:rsidRPr="004C235C">
        <w:rPr>
          <w:rFonts w:ascii="Times New Roman" w:hAnsi="Times New Roman"/>
          <w:sz w:val="28"/>
          <w:szCs w:val="28"/>
        </w:rPr>
        <w:t>chất lượng cao</w:t>
      </w:r>
      <w:r w:rsidR="00462A4C" w:rsidRPr="004C235C">
        <w:rPr>
          <w:rFonts w:ascii="Times New Roman" w:hAnsi="Times New Roman"/>
          <w:sz w:val="28"/>
          <w:szCs w:val="28"/>
        </w:rPr>
        <w:t xml:space="preserve"> phải</w:t>
      </w:r>
      <w:r w:rsidR="00F941FB" w:rsidRPr="004C235C">
        <w:rPr>
          <w:rFonts w:ascii="Times New Roman" w:hAnsi="Times New Roman"/>
          <w:sz w:val="28"/>
          <w:szCs w:val="28"/>
        </w:rPr>
        <w:t xml:space="preserve"> </w:t>
      </w:r>
      <w:r w:rsidR="00462A4C" w:rsidRPr="004C235C">
        <w:rPr>
          <w:rFonts w:ascii="Times New Roman" w:hAnsi="Times New Roman"/>
          <w:sz w:val="28"/>
          <w:szCs w:val="28"/>
        </w:rPr>
        <w:t xml:space="preserve">cao hơn của CTĐT đại trà tương ứng về </w:t>
      </w:r>
      <w:r w:rsidR="00F941FB" w:rsidRPr="004C235C">
        <w:rPr>
          <w:rFonts w:ascii="Times New Roman" w:hAnsi="Times New Roman"/>
          <w:sz w:val="28"/>
          <w:szCs w:val="28"/>
        </w:rPr>
        <w:t xml:space="preserve">năng lực chuyên môn; </w:t>
      </w:r>
      <w:r w:rsidR="00593725" w:rsidRPr="004C235C">
        <w:rPr>
          <w:rFonts w:ascii="Times New Roman" w:hAnsi="Times New Roman"/>
          <w:sz w:val="28"/>
          <w:szCs w:val="28"/>
        </w:rPr>
        <w:t>năng lực</w:t>
      </w:r>
      <w:r w:rsidR="00462A4C" w:rsidRPr="004C235C">
        <w:rPr>
          <w:rFonts w:ascii="Times New Roman" w:hAnsi="Times New Roman"/>
          <w:sz w:val="28"/>
          <w:szCs w:val="28"/>
        </w:rPr>
        <w:t xml:space="preserve"> ngoại ngữ; </w:t>
      </w:r>
      <w:r w:rsidR="00593725" w:rsidRPr="004C235C">
        <w:rPr>
          <w:rFonts w:ascii="Times New Roman" w:hAnsi="Times New Roman"/>
          <w:sz w:val="28"/>
          <w:szCs w:val="28"/>
        </w:rPr>
        <w:t xml:space="preserve">năng lực </w:t>
      </w:r>
      <w:r w:rsidR="00462A4C" w:rsidRPr="004C235C">
        <w:rPr>
          <w:rFonts w:ascii="Times New Roman" w:hAnsi="Times New Roman"/>
          <w:sz w:val="28"/>
          <w:szCs w:val="28"/>
        </w:rPr>
        <w:t>ứng dụng công nghệ</w:t>
      </w:r>
      <w:r w:rsidR="00970212" w:rsidRPr="004C235C">
        <w:rPr>
          <w:rFonts w:ascii="Times New Roman" w:hAnsi="Times New Roman"/>
          <w:sz w:val="28"/>
          <w:szCs w:val="28"/>
        </w:rPr>
        <w:t xml:space="preserve"> thông tin; </w:t>
      </w:r>
      <w:r w:rsidR="00462A4C" w:rsidRPr="004C235C">
        <w:rPr>
          <w:rFonts w:ascii="Times New Roman" w:hAnsi="Times New Roman"/>
          <w:sz w:val="28"/>
          <w:szCs w:val="28"/>
        </w:rPr>
        <w:t xml:space="preserve">năng lực </w:t>
      </w:r>
      <w:r w:rsidR="00593725" w:rsidRPr="004C235C">
        <w:rPr>
          <w:rFonts w:ascii="Times New Roman" w:hAnsi="Times New Roman"/>
          <w:sz w:val="28"/>
          <w:szCs w:val="28"/>
        </w:rPr>
        <w:t>dẫn dắt</w:t>
      </w:r>
      <w:r w:rsidR="00970212" w:rsidRPr="004C235C">
        <w:rPr>
          <w:rFonts w:ascii="Times New Roman" w:hAnsi="Times New Roman"/>
          <w:sz w:val="28"/>
          <w:szCs w:val="28"/>
        </w:rPr>
        <w:t xml:space="preserve">, chủ trì </w:t>
      </w:r>
      <w:r w:rsidR="00593725" w:rsidRPr="004C235C">
        <w:rPr>
          <w:rFonts w:ascii="Times New Roman" w:hAnsi="Times New Roman"/>
          <w:sz w:val="28"/>
          <w:szCs w:val="28"/>
        </w:rPr>
        <w:t xml:space="preserve">và </w:t>
      </w:r>
      <w:r w:rsidR="00462A4C" w:rsidRPr="004C235C">
        <w:rPr>
          <w:rFonts w:ascii="Times New Roman" w:hAnsi="Times New Roman"/>
          <w:sz w:val="28"/>
          <w:szCs w:val="28"/>
        </w:rPr>
        <w:t>làm việc nhóm; khả năng thích nghi với môi trường công tác</w:t>
      </w:r>
      <w:r w:rsidR="00C849A4" w:rsidRPr="004C235C">
        <w:rPr>
          <w:rFonts w:ascii="Times New Roman" w:hAnsi="Times New Roman"/>
          <w:sz w:val="28"/>
          <w:szCs w:val="28"/>
        </w:rPr>
        <w:t xml:space="preserve">; riêng </w:t>
      </w:r>
      <w:r w:rsidR="00890686" w:rsidRPr="004C235C">
        <w:rPr>
          <w:rFonts w:ascii="Times New Roman" w:hAnsi="Times New Roman"/>
          <w:sz w:val="28"/>
          <w:szCs w:val="28"/>
        </w:rPr>
        <w:t>năng lực</w:t>
      </w:r>
      <w:r w:rsidR="009E5791" w:rsidRPr="004C235C">
        <w:rPr>
          <w:rFonts w:ascii="Times New Roman" w:hAnsi="Times New Roman"/>
          <w:sz w:val="28"/>
          <w:szCs w:val="28"/>
        </w:rPr>
        <w:t xml:space="preserve"> ngoại ngữ </w:t>
      </w:r>
      <w:r w:rsidR="00E47D20" w:rsidRPr="004C235C">
        <w:rPr>
          <w:rFonts w:ascii="Times New Roman" w:hAnsi="Times New Roman"/>
          <w:sz w:val="28"/>
          <w:szCs w:val="28"/>
        </w:rPr>
        <w:t>tối thiểu</w:t>
      </w:r>
      <w:r w:rsidR="00462A4C" w:rsidRPr="004C235C">
        <w:rPr>
          <w:rFonts w:ascii="Times New Roman" w:hAnsi="Times New Roman"/>
          <w:sz w:val="28"/>
          <w:szCs w:val="28"/>
        </w:rPr>
        <w:t xml:space="preserve"> phải đạt bậ</w:t>
      </w:r>
      <w:r w:rsidR="00970212" w:rsidRPr="004C235C">
        <w:rPr>
          <w:rFonts w:ascii="Times New Roman" w:hAnsi="Times New Roman"/>
          <w:sz w:val="28"/>
          <w:szCs w:val="28"/>
        </w:rPr>
        <w:t>c 4/6 theo k</w:t>
      </w:r>
      <w:r w:rsidR="00462A4C" w:rsidRPr="004C235C">
        <w:rPr>
          <w:rFonts w:ascii="Times New Roman" w:hAnsi="Times New Roman"/>
          <w:sz w:val="28"/>
          <w:szCs w:val="28"/>
        </w:rPr>
        <w:t xml:space="preserve">hung năng lực ngoại ngữ 6 bậc dùng cho Việt Nam (hoặc tương đương). </w:t>
      </w:r>
    </w:p>
    <w:p w:rsidR="00313584" w:rsidRPr="004C235C" w:rsidRDefault="00D64DF7"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3</w:t>
      </w:r>
      <w:r w:rsidR="00482475" w:rsidRPr="004C235C">
        <w:rPr>
          <w:rFonts w:ascii="Times New Roman" w:hAnsi="Times New Roman"/>
          <w:sz w:val="28"/>
          <w:szCs w:val="28"/>
        </w:rPr>
        <w:t xml:space="preserve">. </w:t>
      </w:r>
      <w:r w:rsidR="000D285F" w:rsidRPr="004C235C">
        <w:rPr>
          <w:rFonts w:ascii="Times New Roman" w:hAnsi="Times New Roman"/>
          <w:sz w:val="28"/>
          <w:szCs w:val="28"/>
        </w:rPr>
        <w:t>Việc x</w:t>
      </w:r>
      <w:r w:rsidR="00BA7F37" w:rsidRPr="004C235C">
        <w:rPr>
          <w:rFonts w:ascii="Times New Roman" w:hAnsi="Times New Roman"/>
          <w:sz w:val="28"/>
          <w:szCs w:val="28"/>
        </w:rPr>
        <w:t>ây dựng đ</w:t>
      </w:r>
      <w:r w:rsidR="006378A4" w:rsidRPr="004C235C">
        <w:rPr>
          <w:rFonts w:ascii="Times New Roman" w:hAnsi="Times New Roman"/>
          <w:sz w:val="28"/>
          <w:szCs w:val="28"/>
        </w:rPr>
        <w:t>ề cương chi tiết các học phầ</w:t>
      </w:r>
      <w:r w:rsidR="00BA7F37" w:rsidRPr="004C235C">
        <w:rPr>
          <w:rFonts w:ascii="Times New Roman" w:hAnsi="Times New Roman"/>
          <w:sz w:val="28"/>
          <w:szCs w:val="28"/>
        </w:rPr>
        <w:t xml:space="preserve">n của </w:t>
      </w:r>
      <w:r w:rsidR="00950FB3" w:rsidRPr="004C235C">
        <w:rPr>
          <w:rFonts w:ascii="Times New Roman" w:hAnsi="Times New Roman"/>
          <w:sz w:val="28"/>
          <w:szCs w:val="28"/>
        </w:rPr>
        <w:t>CTĐT</w:t>
      </w:r>
      <w:r w:rsidR="00383DB5" w:rsidRPr="004C235C">
        <w:rPr>
          <w:rFonts w:ascii="Times New Roman" w:hAnsi="Times New Roman"/>
          <w:sz w:val="28"/>
          <w:szCs w:val="28"/>
        </w:rPr>
        <w:t xml:space="preserve"> </w:t>
      </w:r>
      <w:r w:rsidR="00950FB3" w:rsidRPr="004C235C">
        <w:rPr>
          <w:rFonts w:ascii="Times New Roman" w:hAnsi="Times New Roman"/>
          <w:sz w:val="28"/>
          <w:szCs w:val="28"/>
        </w:rPr>
        <w:t>chất lượng cao</w:t>
      </w:r>
      <w:r w:rsidR="002F5891" w:rsidRPr="004C235C">
        <w:rPr>
          <w:rFonts w:ascii="Times New Roman" w:hAnsi="Times New Roman"/>
          <w:sz w:val="28"/>
          <w:szCs w:val="28"/>
        </w:rPr>
        <w:t xml:space="preserve"> </w:t>
      </w:r>
      <w:r w:rsidR="00BA7F37" w:rsidRPr="004C235C">
        <w:rPr>
          <w:rFonts w:ascii="Times New Roman" w:hAnsi="Times New Roman"/>
          <w:sz w:val="28"/>
          <w:szCs w:val="28"/>
        </w:rPr>
        <w:t xml:space="preserve">phải có sự tham gia của đội ngũ giảng viên thực hiện </w:t>
      </w:r>
      <w:r w:rsidR="00950FB3" w:rsidRPr="004C235C">
        <w:rPr>
          <w:rFonts w:ascii="Times New Roman" w:hAnsi="Times New Roman"/>
          <w:sz w:val="28"/>
          <w:szCs w:val="28"/>
        </w:rPr>
        <w:t>CTĐT</w:t>
      </w:r>
      <w:r w:rsidR="00383DB5" w:rsidRPr="004C235C">
        <w:rPr>
          <w:rFonts w:ascii="Times New Roman" w:hAnsi="Times New Roman"/>
          <w:sz w:val="28"/>
          <w:szCs w:val="28"/>
        </w:rPr>
        <w:t xml:space="preserve"> </w:t>
      </w:r>
      <w:r w:rsidR="00950FB3" w:rsidRPr="004C235C">
        <w:rPr>
          <w:rFonts w:ascii="Times New Roman" w:hAnsi="Times New Roman"/>
          <w:sz w:val="28"/>
          <w:szCs w:val="28"/>
        </w:rPr>
        <w:t>chất lượng cao</w:t>
      </w:r>
      <w:r w:rsidR="00BA7F37" w:rsidRPr="004C235C">
        <w:rPr>
          <w:rFonts w:ascii="Times New Roman" w:hAnsi="Times New Roman"/>
          <w:sz w:val="28"/>
          <w:szCs w:val="28"/>
        </w:rPr>
        <w:t xml:space="preserve">, </w:t>
      </w:r>
      <w:r w:rsidR="00BA7F37" w:rsidRPr="004C235C">
        <w:rPr>
          <w:rFonts w:ascii="Times New Roman" w:hAnsi="Times New Roman"/>
          <w:sz w:val="28"/>
          <w:szCs w:val="28"/>
        </w:rPr>
        <w:lastRenderedPageBreak/>
        <w:t xml:space="preserve">bộ phận đảm bảo chất lượng và lấy ý kiến đóng góp của cựu sinh viên, đại diện của </w:t>
      </w:r>
      <w:r w:rsidR="00970212" w:rsidRPr="004C235C">
        <w:rPr>
          <w:rFonts w:ascii="Times New Roman" w:hAnsi="Times New Roman"/>
          <w:sz w:val="28"/>
          <w:szCs w:val="28"/>
        </w:rPr>
        <w:t xml:space="preserve">các </w:t>
      </w:r>
      <w:r w:rsidR="008D4BF3" w:rsidRPr="004C235C">
        <w:rPr>
          <w:rFonts w:ascii="Times New Roman" w:hAnsi="Times New Roman"/>
          <w:sz w:val="28"/>
          <w:szCs w:val="28"/>
        </w:rPr>
        <w:t>đơn vị</w:t>
      </w:r>
      <w:r w:rsidR="00BA7F37" w:rsidRPr="004C235C">
        <w:rPr>
          <w:rFonts w:ascii="Times New Roman" w:hAnsi="Times New Roman"/>
          <w:sz w:val="28"/>
          <w:szCs w:val="28"/>
        </w:rPr>
        <w:t xml:space="preserve"> sử dụng lao động</w:t>
      </w:r>
      <w:r w:rsidR="00313584" w:rsidRPr="004C235C">
        <w:rPr>
          <w:rFonts w:ascii="Times New Roman" w:hAnsi="Times New Roman"/>
          <w:sz w:val="28"/>
          <w:szCs w:val="28"/>
        </w:rPr>
        <w:t>.</w:t>
      </w:r>
      <w:r w:rsidR="00BA7F37" w:rsidRPr="004C235C">
        <w:rPr>
          <w:rFonts w:ascii="Times New Roman" w:hAnsi="Times New Roman"/>
          <w:sz w:val="28"/>
          <w:szCs w:val="28"/>
        </w:rPr>
        <w:t xml:space="preserve"> </w:t>
      </w:r>
      <w:r w:rsidR="002C2A31" w:rsidRPr="004C235C">
        <w:rPr>
          <w:rFonts w:ascii="Times New Roman" w:hAnsi="Times New Roman"/>
          <w:sz w:val="28"/>
          <w:szCs w:val="28"/>
        </w:rPr>
        <w:t xml:space="preserve">Đề cương chi tiết các học phần </w:t>
      </w:r>
      <w:r w:rsidR="005E0C93" w:rsidRPr="004C235C">
        <w:rPr>
          <w:rFonts w:ascii="Times New Roman" w:hAnsi="Times New Roman"/>
          <w:sz w:val="28"/>
          <w:szCs w:val="28"/>
        </w:rPr>
        <w:t xml:space="preserve">thuộc khối kiến thức ngành, chuyên ngành </w:t>
      </w:r>
      <w:r w:rsidR="002C2A31" w:rsidRPr="004C235C">
        <w:rPr>
          <w:rFonts w:ascii="Times New Roman" w:hAnsi="Times New Roman"/>
          <w:sz w:val="28"/>
          <w:szCs w:val="28"/>
        </w:rPr>
        <w:t>của CTCLC phải có ý kiến thẩm định của 2 chuyên gia ngoài cơ sở đào tạo (trong nước hoặc quốc tế) am hiểu lĩnh vực chuyên môn.</w:t>
      </w:r>
    </w:p>
    <w:p w:rsidR="006378A4" w:rsidRPr="004C235C" w:rsidRDefault="00D1267B"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4</w:t>
      </w:r>
      <w:r w:rsidR="00482475" w:rsidRPr="004C235C">
        <w:rPr>
          <w:rFonts w:ascii="Times New Roman" w:hAnsi="Times New Roman"/>
          <w:sz w:val="28"/>
          <w:szCs w:val="28"/>
        </w:rPr>
        <w:t xml:space="preserve">. </w:t>
      </w:r>
      <w:r w:rsidR="006378A4" w:rsidRPr="004C235C">
        <w:rPr>
          <w:rFonts w:ascii="Times New Roman" w:hAnsi="Times New Roman"/>
          <w:sz w:val="28"/>
          <w:szCs w:val="28"/>
        </w:rPr>
        <w:t xml:space="preserve">Quy trình xây dựng, thẩm định và ban hành </w:t>
      </w:r>
      <w:r w:rsidR="00950FB3" w:rsidRPr="004C235C">
        <w:rPr>
          <w:rFonts w:ascii="Times New Roman" w:hAnsi="Times New Roman"/>
          <w:sz w:val="28"/>
          <w:szCs w:val="28"/>
        </w:rPr>
        <w:t>CTĐT</w:t>
      </w:r>
      <w:r w:rsidR="00563853" w:rsidRPr="004C235C">
        <w:rPr>
          <w:rFonts w:ascii="Times New Roman" w:hAnsi="Times New Roman"/>
          <w:sz w:val="28"/>
          <w:szCs w:val="28"/>
        </w:rPr>
        <w:t xml:space="preserve"> </w:t>
      </w:r>
      <w:r w:rsidR="00950FB3" w:rsidRPr="004C235C">
        <w:rPr>
          <w:rFonts w:ascii="Times New Roman" w:hAnsi="Times New Roman"/>
          <w:sz w:val="28"/>
          <w:szCs w:val="28"/>
        </w:rPr>
        <w:t>chất lượng cao</w:t>
      </w:r>
      <w:r w:rsidR="00970212" w:rsidRPr="004C235C">
        <w:rPr>
          <w:rFonts w:ascii="Times New Roman" w:hAnsi="Times New Roman"/>
          <w:sz w:val="28"/>
          <w:szCs w:val="28"/>
        </w:rPr>
        <w:t xml:space="preserve"> </w:t>
      </w:r>
      <w:r w:rsidR="002C2A31" w:rsidRPr="004C235C">
        <w:rPr>
          <w:rFonts w:ascii="Times New Roman" w:hAnsi="Times New Roman"/>
          <w:sz w:val="28"/>
          <w:szCs w:val="28"/>
        </w:rPr>
        <w:t xml:space="preserve">được thực hiện </w:t>
      </w:r>
      <w:r w:rsidR="006378A4" w:rsidRPr="004C235C">
        <w:rPr>
          <w:rFonts w:ascii="Times New Roman" w:hAnsi="Times New Roman"/>
          <w:sz w:val="28"/>
          <w:szCs w:val="28"/>
        </w:rPr>
        <w:t>theo các quy định hiện hành của Bộ Giáo dục và Đào tạo.</w:t>
      </w:r>
      <w:r w:rsidR="00313584" w:rsidRPr="004C235C">
        <w:rPr>
          <w:rFonts w:ascii="Times New Roman" w:hAnsi="Times New Roman"/>
          <w:sz w:val="28"/>
          <w:szCs w:val="28"/>
        </w:rPr>
        <w:t xml:space="preserve"> </w:t>
      </w:r>
    </w:p>
    <w:p w:rsidR="006378A4" w:rsidRPr="004C235C" w:rsidRDefault="006378A4" w:rsidP="00F941FB">
      <w:pPr>
        <w:pStyle w:val="BodyTextFirstIndent"/>
        <w:spacing w:before="120"/>
        <w:ind w:firstLine="709"/>
        <w:jc w:val="both"/>
        <w:rPr>
          <w:b/>
          <w:bCs/>
          <w:sz w:val="28"/>
          <w:szCs w:val="28"/>
        </w:rPr>
      </w:pPr>
      <w:r w:rsidRPr="004C235C">
        <w:rPr>
          <w:b/>
          <w:bCs/>
          <w:sz w:val="28"/>
          <w:szCs w:val="28"/>
        </w:rPr>
        <w:t xml:space="preserve">Điều </w:t>
      </w:r>
      <w:r w:rsidR="00134C03" w:rsidRPr="004C235C">
        <w:rPr>
          <w:b/>
          <w:bCs/>
          <w:sz w:val="28"/>
          <w:szCs w:val="28"/>
        </w:rPr>
        <w:t>6</w:t>
      </w:r>
      <w:r w:rsidR="005F2205" w:rsidRPr="004C235C">
        <w:rPr>
          <w:b/>
          <w:bCs/>
          <w:sz w:val="28"/>
          <w:szCs w:val="28"/>
        </w:rPr>
        <w:t xml:space="preserve">. </w:t>
      </w:r>
      <w:r w:rsidR="00616AC3" w:rsidRPr="004C235C">
        <w:rPr>
          <w:b/>
          <w:bCs/>
          <w:sz w:val="28"/>
          <w:szCs w:val="28"/>
        </w:rPr>
        <w:t>G</w:t>
      </w:r>
      <w:r w:rsidRPr="004C235C">
        <w:rPr>
          <w:b/>
          <w:bCs/>
          <w:sz w:val="28"/>
          <w:szCs w:val="28"/>
        </w:rPr>
        <w:t>iảng viên, trợ giảng</w:t>
      </w:r>
    </w:p>
    <w:p w:rsidR="00FB7625" w:rsidRPr="004C235C" w:rsidRDefault="006378A4"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1. </w:t>
      </w:r>
      <w:r w:rsidR="007663E8" w:rsidRPr="004C235C">
        <w:rPr>
          <w:rFonts w:ascii="Times New Roman" w:hAnsi="Times New Roman"/>
          <w:sz w:val="28"/>
          <w:szCs w:val="28"/>
        </w:rPr>
        <w:t>G</w:t>
      </w:r>
      <w:r w:rsidRPr="004C235C">
        <w:rPr>
          <w:rFonts w:ascii="Times New Roman" w:hAnsi="Times New Roman"/>
          <w:sz w:val="28"/>
          <w:szCs w:val="28"/>
        </w:rPr>
        <w:t xml:space="preserve">iảng viên </w:t>
      </w:r>
    </w:p>
    <w:p w:rsidR="00DF68F2" w:rsidRPr="004C235C" w:rsidRDefault="006378A4"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a) </w:t>
      </w:r>
      <w:r w:rsidR="00A32D05" w:rsidRPr="004C235C">
        <w:rPr>
          <w:rFonts w:ascii="Times New Roman" w:hAnsi="Times New Roman"/>
          <w:sz w:val="28"/>
          <w:szCs w:val="28"/>
        </w:rPr>
        <w:t xml:space="preserve">Có trình độ thạc sĩ trở lên. </w:t>
      </w:r>
      <w:r w:rsidR="00AA2FEC" w:rsidRPr="004C235C">
        <w:rPr>
          <w:rFonts w:ascii="Times New Roman" w:hAnsi="Times New Roman"/>
          <w:sz w:val="28"/>
          <w:szCs w:val="28"/>
        </w:rPr>
        <w:t>Riêng g</w:t>
      </w:r>
      <w:r w:rsidR="00A32D05" w:rsidRPr="004C235C">
        <w:rPr>
          <w:rFonts w:ascii="Times New Roman" w:hAnsi="Times New Roman"/>
          <w:sz w:val="28"/>
          <w:szCs w:val="28"/>
        </w:rPr>
        <w:t xml:space="preserve">iảng viên dạy </w:t>
      </w:r>
      <w:r w:rsidR="00A52009" w:rsidRPr="004C235C">
        <w:rPr>
          <w:rFonts w:ascii="Times New Roman" w:hAnsi="Times New Roman"/>
          <w:sz w:val="28"/>
          <w:szCs w:val="28"/>
        </w:rPr>
        <w:t>lý</w:t>
      </w:r>
      <w:r w:rsidR="00A32D05" w:rsidRPr="004C235C">
        <w:rPr>
          <w:rFonts w:ascii="Times New Roman" w:hAnsi="Times New Roman"/>
          <w:sz w:val="28"/>
          <w:szCs w:val="28"/>
        </w:rPr>
        <w:t xml:space="preserve"> thuyết các học phần thuộc khối kiến thức ngành, chuyên ngành phải c</w:t>
      </w:r>
      <w:r w:rsidR="00327EC4" w:rsidRPr="004C235C">
        <w:rPr>
          <w:rFonts w:ascii="Times New Roman" w:hAnsi="Times New Roman"/>
          <w:sz w:val="28"/>
          <w:szCs w:val="28"/>
        </w:rPr>
        <w:t>ó trình độ tiến sĩ hoặc chức danh giáo sư, phó giáo sư</w:t>
      </w:r>
      <w:r w:rsidR="00A32D05" w:rsidRPr="004C235C">
        <w:rPr>
          <w:rFonts w:ascii="Times New Roman" w:hAnsi="Times New Roman"/>
          <w:sz w:val="28"/>
          <w:szCs w:val="28"/>
        </w:rPr>
        <w:t xml:space="preserve"> hoặc </w:t>
      </w:r>
      <w:r w:rsidR="00B6506B" w:rsidRPr="004C235C">
        <w:rPr>
          <w:rFonts w:ascii="Times New Roman" w:hAnsi="Times New Roman"/>
          <w:sz w:val="28"/>
          <w:szCs w:val="28"/>
        </w:rPr>
        <w:t>có trình độ thạc sĩ tốt nghiệp ở các trường đại học</w:t>
      </w:r>
      <w:r w:rsidR="00C42F9D" w:rsidRPr="004C235C">
        <w:rPr>
          <w:rFonts w:ascii="Times New Roman" w:hAnsi="Times New Roman"/>
          <w:sz w:val="28"/>
          <w:szCs w:val="28"/>
        </w:rPr>
        <w:t xml:space="preserve"> của các nước phát triển</w:t>
      </w:r>
      <w:r w:rsidR="00B6506B" w:rsidRPr="004C235C">
        <w:rPr>
          <w:rFonts w:ascii="Times New Roman" w:hAnsi="Times New Roman"/>
          <w:sz w:val="28"/>
          <w:szCs w:val="28"/>
        </w:rPr>
        <w:t xml:space="preserve"> </w:t>
      </w:r>
      <w:r w:rsidR="00327EC4" w:rsidRPr="004C235C">
        <w:rPr>
          <w:rFonts w:ascii="Times New Roman" w:hAnsi="Times New Roman"/>
          <w:sz w:val="28"/>
          <w:szCs w:val="28"/>
        </w:rPr>
        <w:t>đúng</w:t>
      </w:r>
      <w:r w:rsidR="00814888" w:rsidRPr="004C235C">
        <w:rPr>
          <w:rFonts w:ascii="Times New Roman" w:hAnsi="Times New Roman"/>
          <w:sz w:val="28"/>
          <w:szCs w:val="28"/>
        </w:rPr>
        <w:t xml:space="preserve"> </w:t>
      </w:r>
      <w:r w:rsidR="00327EC4" w:rsidRPr="004C235C">
        <w:rPr>
          <w:rFonts w:ascii="Times New Roman" w:hAnsi="Times New Roman"/>
          <w:sz w:val="28"/>
          <w:szCs w:val="28"/>
        </w:rPr>
        <w:t xml:space="preserve">ngành hoặc thuộc ngành gần </w:t>
      </w:r>
      <w:r w:rsidR="0001796D" w:rsidRPr="004C235C">
        <w:rPr>
          <w:rFonts w:ascii="Times New Roman" w:hAnsi="Times New Roman"/>
          <w:sz w:val="28"/>
          <w:szCs w:val="28"/>
        </w:rPr>
        <w:t>(</w:t>
      </w:r>
      <w:r w:rsidR="00327EC4" w:rsidRPr="004C235C">
        <w:rPr>
          <w:rFonts w:ascii="Times New Roman" w:hAnsi="Times New Roman"/>
          <w:sz w:val="28"/>
          <w:szCs w:val="28"/>
        </w:rPr>
        <w:t>đối với các ngành đặc thù</w:t>
      </w:r>
      <w:r w:rsidR="0001796D" w:rsidRPr="004C235C">
        <w:rPr>
          <w:rFonts w:ascii="Times New Roman" w:hAnsi="Times New Roman"/>
          <w:sz w:val="28"/>
          <w:szCs w:val="28"/>
        </w:rPr>
        <w:t>)</w:t>
      </w:r>
      <w:r w:rsidR="00D923CE" w:rsidRPr="004C235C">
        <w:rPr>
          <w:rFonts w:ascii="Times New Roman" w:hAnsi="Times New Roman"/>
          <w:sz w:val="28"/>
          <w:szCs w:val="28"/>
        </w:rPr>
        <w:t>;</w:t>
      </w:r>
    </w:p>
    <w:p w:rsidR="006378A4" w:rsidRPr="004C235C" w:rsidRDefault="00DF68F2"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b) C</w:t>
      </w:r>
      <w:r w:rsidR="006378A4" w:rsidRPr="004C235C">
        <w:rPr>
          <w:rFonts w:ascii="Times New Roman" w:hAnsi="Times New Roman"/>
          <w:sz w:val="28"/>
          <w:szCs w:val="28"/>
        </w:rPr>
        <w:t>ó năng lự</w:t>
      </w:r>
      <w:r w:rsidR="000E4805" w:rsidRPr="004C235C">
        <w:rPr>
          <w:rFonts w:ascii="Times New Roman" w:hAnsi="Times New Roman"/>
          <w:sz w:val="28"/>
          <w:szCs w:val="28"/>
        </w:rPr>
        <w:t>c chuyên môn, NCKH đáp ứng yêu cầu củ</w:t>
      </w:r>
      <w:r w:rsidR="004D52AF" w:rsidRPr="004C235C">
        <w:rPr>
          <w:rFonts w:ascii="Times New Roman" w:hAnsi="Times New Roman"/>
          <w:sz w:val="28"/>
          <w:szCs w:val="28"/>
        </w:rPr>
        <w:t>a CT</w:t>
      </w:r>
      <w:r w:rsidR="005C6EF7" w:rsidRPr="004C235C">
        <w:rPr>
          <w:rFonts w:ascii="Times New Roman" w:hAnsi="Times New Roman"/>
          <w:sz w:val="28"/>
          <w:szCs w:val="28"/>
        </w:rPr>
        <w:t>ĐT chất lượng cao</w:t>
      </w:r>
      <w:r w:rsidR="004D52AF" w:rsidRPr="004C235C">
        <w:rPr>
          <w:rFonts w:ascii="Times New Roman" w:hAnsi="Times New Roman"/>
          <w:sz w:val="28"/>
          <w:szCs w:val="28"/>
        </w:rPr>
        <w:t xml:space="preserve">; </w:t>
      </w:r>
      <w:r w:rsidR="000E4805" w:rsidRPr="004C235C">
        <w:rPr>
          <w:rFonts w:ascii="Times New Roman" w:hAnsi="Times New Roman"/>
          <w:sz w:val="28"/>
          <w:szCs w:val="28"/>
        </w:rPr>
        <w:t>có</w:t>
      </w:r>
      <w:r w:rsidR="006378A4" w:rsidRPr="004C235C">
        <w:rPr>
          <w:rFonts w:ascii="Times New Roman" w:hAnsi="Times New Roman"/>
          <w:sz w:val="28"/>
          <w:szCs w:val="28"/>
        </w:rPr>
        <w:t xml:space="preserve"> kinh nghiệm giảng dạy liên quan đến ngành </w:t>
      </w:r>
      <w:r w:rsidR="005C6EF7" w:rsidRPr="004C235C">
        <w:rPr>
          <w:rFonts w:ascii="Times New Roman" w:hAnsi="Times New Roman"/>
          <w:sz w:val="28"/>
          <w:szCs w:val="28"/>
        </w:rPr>
        <w:t>CTĐT chất lượng cao</w:t>
      </w:r>
      <w:r w:rsidR="006378A4" w:rsidRPr="004C235C">
        <w:rPr>
          <w:rFonts w:ascii="Times New Roman" w:hAnsi="Times New Roman"/>
          <w:sz w:val="28"/>
          <w:szCs w:val="28"/>
        </w:rPr>
        <w:t xml:space="preserve"> từ </w:t>
      </w:r>
      <w:r w:rsidR="00B6506B" w:rsidRPr="004C235C">
        <w:rPr>
          <w:rFonts w:ascii="Times New Roman" w:hAnsi="Times New Roman"/>
          <w:sz w:val="28"/>
          <w:szCs w:val="28"/>
        </w:rPr>
        <w:t xml:space="preserve">3 </w:t>
      </w:r>
      <w:r w:rsidR="006378A4" w:rsidRPr="004C235C">
        <w:rPr>
          <w:rFonts w:ascii="Times New Roman" w:hAnsi="Times New Roman"/>
          <w:sz w:val="28"/>
          <w:szCs w:val="28"/>
        </w:rPr>
        <w:t>năm trở</w:t>
      </w:r>
      <w:r w:rsidR="000E4805" w:rsidRPr="004C235C">
        <w:rPr>
          <w:rFonts w:ascii="Times New Roman" w:hAnsi="Times New Roman"/>
          <w:sz w:val="28"/>
          <w:szCs w:val="28"/>
        </w:rPr>
        <w:t xml:space="preserve"> lên;</w:t>
      </w:r>
      <w:r w:rsidR="006378A4" w:rsidRPr="004C235C">
        <w:rPr>
          <w:rFonts w:ascii="Times New Roman" w:hAnsi="Times New Roman"/>
          <w:sz w:val="28"/>
          <w:szCs w:val="28"/>
        </w:rPr>
        <w:t xml:space="preserve"> có phương pháp giảng dạy </w:t>
      </w:r>
      <w:r w:rsidR="00FE77CC" w:rsidRPr="004C235C">
        <w:rPr>
          <w:rFonts w:ascii="Times New Roman" w:hAnsi="Times New Roman"/>
          <w:sz w:val="28"/>
          <w:szCs w:val="28"/>
        </w:rPr>
        <w:t>hiệu quả</w:t>
      </w:r>
      <w:r w:rsidR="000E4805" w:rsidRPr="004C235C">
        <w:rPr>
          <w:rFonts w:ascii="Times New Roman" w:hAnsi="Times New Roman"/>
          <w:sz w:val="28"/>
          <w:szCs w:val="28"/>
        </w:rPr>
        <w:t>;</w:t>
      </w:r>
      <w:r w:rsidR="006378A4" w:rsidRPr="004C235C">
        <w:rPr>
          <w:rFonts w:ascii="Times New Roman" w:hAnsi="Times New Roman"/>
          <w:sz w:val="28"/>
          <w:szCs w:val="28"/>
        </w:rPr>
        <w:t xml:space="preserve"> </w:t>
      </w:r>
      <w:r w:rsidR="00FE77CC" w:rsidRPr="004C235C">
        <w:rPr>
          <w:rFonts w:ascii="Times New Roman" w:hAnsi="Times New Roman"/>
          <w:sz w:val="28"/>
          <w:szCs w:val="28"/>
        </w:rPr>
        <w:t>áp</w:t>
      </w:r>
      <w:r w:rsidR="006378A4" w:rsidRPr="004C235C">
        <w:rPr>
          <w:rFonts w:ascii="Times New Roman" w:hAnsi="Times New Roman"/>
          <w:sz w:val="28"/>
          <w:szCs w:val="28"/>
        </w:rPr>
        <w:t xml:space="preserve"> dụng tốt </w:t>
      </w:r>
      <w:r w:rsidR="00FE77CC" w:rsidRPr="004C235C">
        <w:rPr>
          <w:rFonts w:ascii="Times New Roman" w:hAnsi="Times New Roman"/>
          <w:sz w:val="28"/>
          <w:szCs w:val="28"/>
        </w:rPr>
        <w:t>công nghệ thông tin trong</w:t>
      </w:r>
      <w:r w:rsidR="006378A4" w:rsidRPr="004C235C">
        <w:rPr>
          <w:rFonts w:ascii="Times New Roman" w:hAnsi="Times New Roman"/>
          <w:sz w:val="28"/>
          <w:szCs w:val="28"/>
        </w:rPr>
        <w:t xml:space="preserve"> giảng dạy</w:t>
      </w:r>
      <w:r w:rsidR="00FE77CC" w:rsidRPr="004C235C">
        <w:rPr>
          <w:rFonts w:ascii="Times New Roman" w:hAnsi="Times New Roman"/>
          <w:sz w:val="28"/>
          <w:szCs w:val="28"/>
        </w:rPr>
        <w:t xml:space="preserve"> và NCKH</w:t>
      </w:r>
      <w:r w:rsidR="00306C43" w:rsidRPr="004C235C">
        <w:rPr>
          <w:rFonts w:ascii="Times New Roman" w:hAnsi="Times New Roman"/>
          <w:sz w:val="28"/>
          <w:szCs w:val="28"/>
        </w:rPr>
        <w:t>;</w:t>
      </w:r>
    </w:p>
    <w:p w:rsidR="008366F0" w:rsidRPr="004C235C" w:rsidRDefault="00DF68F2"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c</w:t>
      </w:r>
      <w:r w:rsidR="006378A4" w:rsidRPr="004C235C">
        <w:rPr>
          <w:rFonts w:ascii="Times New Roman" w:hAnsi="Times New Roman"/>
          <w:sz w:val="28"/>
          <w:szCs w:val="28"/>
        </w:rPr>
        <w:t xml:space="preserve">) </w:t>
      </w:r>
      <w:r w:rsidR="00C11295" w:rsidRPr="004C235C">
        <w:rPr>
          <w:rFonts w:ascii="Times New Roman" w:hAnsi="Times New Roman"/>
          <w:sz w:val="28"/>
          <w:szCs w:val="28"/>
        </w:rPr>
        <w:t>G</w:t>
      </w:r>
      <w:r w:rsidR="006378A4" w:rsidRPr="004C235C">
        <w:rPr>
          <w:rFonts w:ascii="Times New Roman" w:hAnsi="Times New Roman"/>
          <w:sz w:val="28"/>
          <w:szCs w:val="28"/>
        </w:rPr>
        <w:t>iảng viên dạy các học phần chuyên môn bằng ngoại ngữ</w:t>
      </w:r>
      <w:r w:rsidR="00B46826" w:rsidRPr="004C235C">
        <w:rPr>
          <w:rFonts w:ascii="Times New Roman" w:hAnsi="Times New Roman"/>
          <w:sz w:val="28"/>
          <w:szCs w:val="28"/>
        </w:rPr>
        <w:t>,</w:t>
      </w:r>
      <w:r w:rsidR="006378A4" w:rsidRPr="004C235C">
        <w:rPr>
          <w:rFonts w:ascii="Times New Roman" w:hAnsi="Times New Roman"/>
          <w:sz w:val="28"/>
          <w:szCs w:val="28"/>
        </w:rPr>
        <w:t xml:space="preserve"> ngoài các tiêu chuẩn nêu tại điể</w:t>
      </w:r>
      <w:r w:rsidR="006A0786" w:rsidRPr="004C235C">
        <w:rPr>
          <w:rFonts w:ascii="Times New Roman" w:hAnsi="Times New Roman"/>
          <w:sz w:val="28"/>
          <w:szCs w:val="28"/>
        </w:rPr>
        <w:t>m a</w:t>
      </w:r>
      <w:r w:rsidR="00B36BDC" w:rsidRPr="004C235C">
        <w:rPr>
          <w:rFonts w:ascii="Times New Roman" w:hAnsi="Times New Roman"/>
          <w:sz w:val="28"/>
          <w:szCs w:val="28"/>
        </w:rPr>
        <w:t>, b</w:t>
      </w:r>
      <w:r w:rsidR="002F5891" w:rsidRPr="004C235C">
        <w:rPr>
          <w:rFonts w:ascii="Times New Roman" w:hAnsi="Times New Roman"/>
          <w:sz w:val="28"/>
          <w:szCs w:val="28"/>
        </w:rPr>
        <w:t xml:space="preserve"> K</w:t>
      </w:r>
      <w:r w:rsidR="006378A4" w:rsidRPr="004C235C">
        <w:rPr>
          <w:rFonts w:ascii="Times New Roman" w:hAnsi="Times New Roman"/>
          <w:sz w:val="28"/>
          <w:szCs w:val="28"/>
        </w:rPr>
        <w:t xml:space="preserve">hoản này, phải có trình độ ngoại ngữ </w:t>
      </w:r>
      <w:r w:rsidR="004C4A8F" w:rsidRPr="004C235C">
        <w:rPr>
          <w:rFonts w:ascii="Times New Roman" w:hAnsi="Times New Roman"/>
          <w:sz w:val="28"/>
          <w:szCs w:val="28"/>
        </w:rPr>
        <w:t>bậc 5/6 trở</w:t>
      </w:r>
      <w:r w:rsidR="00C42F9D" w:rsidRPr="004C235C">
        <w:rPr>
          <w:rFonts w:ascii="Times New Roman" w:hAnsi="Times New Roman"/>
          <w:sz w:val="28"/>
          <w:szCs w:val="28"/>
        </w:rPr>
        <w:t xml:space="preserve"> lên theo k</w:t>
      </w:r>
      <w:r w:rsidR="004C4A8F" w:rsidRPr="004C235C">
        <w:rPr>
          <w:rFonts w:ascii="Times New Roman" w:hAnsi="Times New Roman"/>
          <w:sz w:val="28"/>
          <w:szCs w:val="28"/>
        </w:rPr>
        <w:t xml:space="preserve">hung năng lực ngoại ngữ 6 bậc dùng cho Việt Nam </w:t>
      </w:r>
      <w:r w:rsidR="008D4BF3" w:rsidRPr="004C235C">
        <w:rPr>
          <w:rFonts w:ascii="Times New Roman" w:hAnsi="Times New Roman"/>
          <w:sz w:val="28"/>
          <w:szCs w:val="28"/>
        </w:rPr>
        <w:t xml:space="preserve">(hoặc tương tương) </w:t>
      </w:r>
      <w:r w:rsidR="006378A4" w:rsidRPr="004C235C">
        <w:rPr>
          <w:rFonts w:ascii="Times New Roman" w:hAnsi="Times New Roman"/>
          <w:sz w:val="28"/>
          <w:szCs w:val="28"/>
        </w:rPr>
        <w:t>hoặc được đào tạo trình độ đại học</w:t>
      </w:r>
      <w:r w:rsidR="002032FE" w:rsidRPr="004C235C">
        <w:rPr>
          <w:rFonts w:ascii="Times New Roman" w:hAnsi="Times New Roman"/>
          <w:sz w:val="28"/>
          <w:szCs w:val="28"/>
        </w:rPr>
        <w:t xml:space="preserve"> trở lên</w:t>
      </w:r>
      <w:r w:rsidR="006378A4" w:rsidRPr="004C235C">
        <w:rPr>
          <w:rFonts w:ascii="Times New Roman" w:hAnsi="Times New Roman"/>
          <w:sz w:val="28"/>
          <w:szCs w:val="28"/>
        </w:rPr>
        <w:t xml:space="preserve"> toàn thời gian ở nước ngoài bằng </w:t>
      </w:r>
      <w:r w:rsidR="00C42F9D" w:rsidRPr="004C235C">
        <w:rPr>
          <w:rFonts w:ascii="Times New Roman" w:hAnsi="Times New Roman"/>
          <w:sz w:val="28"/>
          <w:szCs w:val="28"/>
        </w:rPr>
        <w:t>ngôn</w:t>
      </w:r>
      <w:r w:rsidR="003A2286" w:rsidRPr="004C235C">
        <w:rPr>
          <w:rFonts w:ascii="Times New Roman" w:hAnsi="Times New Roman"/>
          <w:sz w:val="28"/>
          <w:szCs w:val="28"/>
        </w:rPr>
        <w:t xml:space="preserve"> ngữ</w:t>
      </w:r>
      <w:r w:rsidR="00C42F9D" w:rsidRPr="004C235C">
        <w:rPr>
          <w:rFonts w:ascii="Times New Roman" w:hAnsi="Times New Roman"/>
          <w:sz w:val="28"/>
          <w:szCs w:val="28"/>
        </w:rPr>
        <w:t xml:space="preserve"> đó</w:t>
      </w:r>
      <w:r w:rsidR="008366F0" w:rsidRPr="004C235C">
        <w:rPr>
          <w:rFonts w:ascii="Times New Roman" w:hAnsi="Times New Roman"/>
          <w:sz w:val="28"/>
          <w:szCs w:val="28"/>
        </w:rPr>
        <w:t>;</w:t>
      </w:r>
    </w:p>
    <w:p w:rsidR="00627DDC" w:rsidRPr="004C235C" w:rsidRDefault="00DF68F2"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d</w:t>
      </w:r>
      <w:r w:rsidR="006378A4" w:rsidRPr="004C235C">
        <w:rPr>
          <w:rFonts w:ascii="Times New Roman" w:hAnsi="Times New Roman"/>
          <w:sz w:val="28"/>
          <w:szCs w:val="28"/>
        </w:rPr>
        <w:t xml:space="preserve">) </w:t>
      </w:r>
      <w:r w:rsidR="00EF4DC7" w:rsidRPr="004C235C">
        <w:rPr>
          <w:rFonts w:ascii="Times New Roman" w:hAnsi="Times New Roman"/>
          <w:sz w:val="28"/>
          <w:szCs w:val="28"/>
        </w:rPr>
        <w:t>Có</w:t>
      </w:r>
      <w:r w:rsidR="006378A4" w:rsidRPr="004C235C">
        <w:rPr>
          <w:rFonts w:ascii="Times New Roman" w:hAnsi="Times New Roman"/>
          <w:sz w:val="28"/>
          <w:szCs w:val="28"/>
        </w:rPr>
        <w:t xml:space="preserve"> giảng viên</w:t>
      </w:r>
      <w:r w:rsidR="00C11295" w:rsidRPr="004C235C">
        <w:rPr>
          <w:rFonts w:ascii="Times New Roman" w:hAnsi="Times New Roman"/>
          <w:sz w:val="28"/>
          <w:szCs w:val="28"/>
        </w:rPr>
        <w:t xml:space="preserve"> </w:t>
      </w:r>
      <w:r w:rsidR="00246963" w:rsidRPr="004C235C">
        <w:rPr>
          <w:rFonts w:ascii="Times New Roman" w:hAnsi="Times New Roman"/>
          <w:sz w:val="28"/>
          <w:szCs w:val="28"/>
        </w:rPr>
        <w:t xml:space="preserve">uy tín của các trường đại học </w:t>
      </w:r>
      <w:r w:rsidR="006378A4" w:rsidRPr="004C235C">
        <w:rPr>
          <w:rFonts w:ascii="Times New Roman" w:hAnsi="Times New Roman"/>
          <w:sz w:val="28"/>
          <w:szCs w:val="28"/>
        </w:rPr>
        <w:t>nướ</w:t>
      </w:r>
      <w:r w:rsidR="00C5581D" w:rsidRPr="004C235C">
        <w:rPr>
          <w:rFonts w:ascii="Times New Roman" w:hAnsi="Times New Roman"/>
          <w:sz w:val="28"/>
          <w:szCs w:val="28"/>
        </w:rPr>
        <w:t xml:space="preserve">c ngoài </w:t>
      </w:r>
      <w:r w:rsidR="00A67C9D" w:rsidRPr="004C235C">
        <w:rPr>
          <w:rFonts w:ascii="Times New Roman" w:hAnsi="Times New Roman"/>
          <w:sz w:val="28"/>
          <w:szCs w:val="28"/>
        </w:rPr>
        <w:t xml:space="preserve">(bao gồm cả giảng viên Việt Nam có quốc tịch nước ngoài) </w:t>
      </w:r>
      <w:r w:rsidR="00C5581D" w:rsidRPr="004C235C">
        <w:rPr>
          <w:rFonts w:ascii="Times New Roman" w:hAnsi="Times New Roman"/>
          <w:sz w:val="28"/>
          <w:szCs w:val="28"/>
        </w:rPr>
        <w:t xml:space="preserve">hoặc </w:t>
      </w:r>
      <w:r w:rsidR="00E42AB7" w:rsidRPr="004C235C">
        <w:rPr>
          <w:rFonts w:ascii="Times New Roman" w:hAnsi="Times New Roman"/>
          <w:sz w:val="28"/>
          <w:szCs w:val="28"/>
        </w:rPr>
        <w:t xml:space="preserve">giảng viên Việt Nam </w:t>
      </w:r>
      <w:r w:rsidR="00694646" w:rsidRPr="004C235C">
        <w:rPr>
          <w:rFonts w:ascii="Times New Roman" w:hAnsi="Times New Roman"/>
          <w:sz w:val="28"/>
          <w:szCs w:val="28"/>
        </w:rPr>
        <w:t>đã</w:t>
      </w:r>
      <w:r w:rsidR="00E42AB7" w:rsidRPr="004C235C">
        <w:rPr>
          <w:rFonts w:ascii="Times New Roman" w:hAnsi="Times New Roman"/>
          <w:sz w:val="28"/>
          <w:szCs w:val="28"/>
        </w:rPr>
        <w:t xml:space="preserve"> tham gia giảng dạy trình độ đại học trở lên ở nước ngoài </w:t>
      </w:r>
      <w:r w:rsidR="008752E7" w:rsidRPr="004C235C">
        <w:rPr>
          <w:rFonts w:ascii="Times New Roman" w:hAnsi="Times New Roman"/>
          <w:sz w:val="28"/>
          <w:szCs w:val="28"/>
        </w:rPr>
        <w:t xml:space="preserve">hoặc </w:t>
      </w:r>
      <w:r w:rsidR="00A67C9D" w:rsidRPr="004C235C">
        <w:rPr>
          <w:rFonts w:ascii="Times New Roman" w:hAnsi="Times New Roman"/>
          <w:sz w:val="28"/>
          <w:szCs w:val="28"/>
        </w:rPr>
        <w:t>giảng viên đã được đào tạo trình độ tiến sĩ ở nước ngoài</w:t>
      </w:r>
      <w:r w:rsidR="0012000E" w:rsidRPr="004C235C">
        <w:rPr>
          <w:rFonts w:ascii="Times New Roman" w:hAnsi="Times New Roman"/>
          <w:sz w:val="28"/>
          <w:szCs w:val="28"/>
        </w:rPr>
        <w:t>,</w:t>
      </w:r>
      <w:r w:rsidR="00C5581D" w:rsidRPr="004C235C">
        <w:rPr>
          <w:rFonts w:ascii="Times New Roman" w:hAnsi="Times New Roman"/>
          <w:sz w:val="28"/>
          <w:szCs w:val="28"/>
        </w:rPr>
        <w:t xml:space="preserve"> </w:t>
      </w:r>
      <w:r w:rsidR="00627DDC" w:rsidRPr="004C235C">
        <w:rPr>
          <w:rFonts w:ascii="Times New Roman" w:hAnsi="Times New Roman"/>
          <w:sz w:val="28"/>
          <w:szCs w:val="28"/>
        </w:rPr>
        <w:t xml:space="preserve">đáp ứng yêu cầu của CTCLC </w:t>
      </w:r>
      <w:r w:rsidR="00EF4DC7" w:rsidRPr="004C235C">
        <w:rPr>
          <w:rFonts w:ascii="Times New Roman" w:hAnsi="Times New Roman"/>
          <w:sz w:val="28"/>
          <w:szCs w:val="28"/>
        </w:rPr>
        <w:t xml:space="preserve">tham gia giảng dạy </w:t>
      </w:r>
      <w:r w:rsidR="00627DDC" w:rsidRPr="004C235C">
        <w:rPr>
          <w:rFonts w:ascii="Times New Roman" w:hAnsi="Times New Roman"/>
          <w:sz w:val="28"/>
          <w:szCs w:val="28"/>
        </w:rPr>
        <w:t xml:space="preserve">các học phần </w:t>
      </w:r>
      <w:r w:rsidR="00C1056F" w:rsidRPr="004C235C">
        <w:rPr>
          <w:rFonts w:ascii="Times New Roman" w:hAnsi="Times New Roman"/>
          <w:sz w:val="28"/>
          <w:szCs w:val="28"/>
        </w:rPr>
        <w:t>được</w:t>
      </w:r>
      <w:r w:rsidR="00EF4DC7" w:rsidRPr="004C235C">
        <w:rPr>
          <w:rFonts w:ascii="Times New Roman" w:hAnsi="Times New Roman"/>
          <w:sz w:val="28"/>
          <w:szCs w:val="28"/>
        </w:rPr>
        <w:t xml:space="preserve"> quy định tại </w:t>
      </w:r>
      <w:r w:rsidR="00533D48" w:rsidRPr="004C235C">
        <w:rPr>
          <w:rFonts w:ascii="Times New Roman" w:hAnsi="Times New Roman"/>
          <w:sz w:val="28"/>
          <w:szCs w:val="28"/>
        </w:rPr>
        <w:t>đ</w:t>
      </w:r>
      <w:r w:rsidR="00EF4DC7" w:rsidRPr="004C235C">
        <w:rPr>
          <w:rFonts w:ascii="Times New Roman" w:hAnsi="Times New Roman"/>
          <w:sz w:val="28"/>
          <w:szCs w:val="28"/>
        </w:rPr>
        <w:t xml:space="preserve">iểm b </w:t>
      </w:r>
      <w:r w:rsidR="00533D48" w:rsidRPr="004C235C">
        <w:rPr>
          <w:rFonts w:ascii="Times New Roman" w:hAnsi="Times New Roman"/>
          <w:sz w:val="28"/>
          <w:szCs w:val="28"/>
        </w:rPr>
        <w:t>k</w:t>
      </w:r>
      <w:r w:rsidR="00EF4DC7" w:rsidRPr="004C235C">
        <w:rPr>
          <w:rFonts w:ascii="Times New Roman" w:hAnsi="Times New Roman"/>
          <w:sz w:val="28"/>
          <w:szCs w:val="28"/>
        </w:rPr>
        <w:t xml:space="preserve">hoản 1 Điều </w:t>
      </w:r>
      <w:r w:rsidR="005269CF" w:rsidRPr="004C235C">
        <w:rPr>
          <w:rFonts w:ascii="Times New Roman" w:hAnsi="Times New Roman"/>
          <w:sz w:val="28"/>
          <w:szCs w:val="28"/>
        </w:rPr>
        <w:t>1</w:t>
      </w:r>
      <w:r w:rsidR="00B36BDC" w:rsidRPr="004C235C">
        <w:rPr>
          <w:rFonts w:ascii="Times New Roman" w:hAnsi="Times New Roman"/>
          <w:sz w:val="28"/>
          <w:szCs w:val="28"/>
        </w:rPr>
        <w:t>2</w:t>
      </w:r>
      <w:r w:rsidR="007E0709" w:rsidRPr="004C235C">
        <w:rPr>
          <w:rFonts w:ascii="Times New Roman" w:hAnsi="Times New Roman"/>
          <w:sz w:val="28"/>
          <w:szCs w:val="28"/>
        </w:rPr>
        <w:t xml:space="preserve"> của Quy định này</w:t>
      </w:r>
      <w:r w:rsidR="00306C43" w:rsidRPr="004C235C">
        <w:rPr>
          <w:rFonts w:ascii="Times New Roman" w:hAnsi="Times New Roman"/>
          <w:sz w:val="28"/>
          <w:szCs w:val="28"/>
        </w:rPr>
        <w:t>;</w:t>
      </w:r>
    </w:p>
    <w:p w:rsidR="006378A4" w:rsidRPr="004C235C" w:rsidRDefault="00616AC3"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đ</w:t>
      </w:r>
      <w:r w:rsidR="006378A4" w:rsidRPr="004C235C">
        <w:rPr>
          <w:rFonts w:ascii="Times New Roman" w:hAnsi="Times New Roman"/>
          <w:sz w:val="28"/>
          <w:szCs w:val="28"/>
        </w:rPr>
        <w:t xml:space="preserve">) </w:t>
      </w:r>
      <w:r w:rsidR="00E613F9" w:rsidRPr="004C235C">
        <w:rPr>
          <w:rFonts w:ascii="Times New Roman" w:hAnsi="Times New Roman"/>
          <w:sz w:val="28"/>
          <w:szCs w:val="28"/>
        </w:rPr>
        <w:t>Danh sách g</w:t>
      </w:r>
      <w:r w:rsidR="006378A4" w:rsidRPr="004C235C">
        <w:rPr>
          <w:rFonts w:ascii="Times New Roman" w:hAnsi="Times New Roman"/>
          <w:sz w:val="28"/>
          <w:szCs w:val="28"/>
        </w:rPr>
        <w:t xml:space="preserve">iảng viên tham gia giảng dạy CTCLC </w:t>
      </w:r>
      <w:r w:rsidR="00E613F9" w:rsidRPr="004C235C">
        <w:rPr>
          <w:rFonts w:ascii="Times New Roman" w:hAnsi="Times New Roman"/>
          <w:sz w:val="28"/>
          <w:szCs w:val="28"/>
        </w:rPr>
        <w:t>do thủ trưởng cơ sở đào tạo phê duyệ</w:t>
      </w:r>
      <w:r w:rsidR="00D414E7" w:rsidRPr="004C235C">
        <w:rPr>
          <w:rFonts w:ascii="Times New Roman" w:hAnsi="Times New Roman"/>
          <w:sz w:val="28"/>
          <w:szCs w:val="28"/>
        </w:rPr>
        <w:t>t</w:t>
      </w:r>
      <w:r w:rsidR="00E613F9" w:rsidRPr="004C235C">
        <w:rPr>
          <w:rFonts w:ascii="Times New Roman" w:hAnsi="Times New Roman"/>
          <w:sz w:val="28"/>
          <w:szCs w:val="28"/>
        </w:rPr>
        <w:t xml:space="preserve"> theo đề nghị của </w:t>
      </w:r>
      <w:r w:rsidR="002B608C" w:rsidRPr="004C235C">
        <w:rPr>
          <w:rFonts w:ascii="Times New Roman" w:hAnsi="Times New Roman"/>
          <w:sz w:val="28"/>
          <w:szCs w:val="28"/>
        </w:rPr>
        <w:t>trưởng đơn vị</w:t>
      </w:r>
      <w:r w:rsidR="006378A4" w:rsidRPr="004C235C">
        <w:rPr>
          <w:rFonts w:ascii="Times New Roman" w:hAnsi="Times New Roman"/>
          <w:sz w:val="28"/>
          <w:szCs w:val="28"/>
        </w:rPr>
        <w:t xml:space="preserve"> chuyên môn hoặc hội đồng khoa học </w:t>
      </w:r>
      <w:r w:rsidR="0002193E" w:rsidRPr="004C235C">
        <w:rPr>
          <w:rFonts w:ascii="Times New Roman" w:hAnsi="Times New Roman"/>
          <w:sz w:val="28"/>
          <w:szCs w:val="28"/>
        </w:rPr>
        <w:t xml:space="preserve">và đào tạo </w:t>
      </w:r>
      <w:r w:rsidR="006378A4" w:rsidRPr="004C235C">
        <w:rPr>
          <w:rFonts w:ascii="Times New Roman" w:hAnsi="Times New Roman"/>
          <w:sz w:val="28"/>
          <w:szCs w:val="28"/>
        </w:rPr>
        <w:t>của cơ sở đào tạ</w:t>
      </w:r>
      <w:r w:rsidR="007F49D6" w:rsidRPr="004C235C">
        <w:rPr>
          <w:rFonts w:ascii="Times New Roman" w:hAnsi="Times New Roman"/>
          <w:sz w:val="28"/>
          <w:szCs w:val="28"/>
        </w:rPr>
        <w:t>o</w:t>
      </w:r>
      <w:r w:rsidR="00D414E7" w:rsidRPr="004C235C">
        <w:rPr>
          <w:rFonts w:ascii="Times New Roman" w:hAnsi="Times New Roman"/>
          <w:sz w:val="28"/>
          <w:szCs w:val="28"/>
        </w:rPr>
        <w:t>,</w:t>
      </w:r>
      <w:r w:rsidR="002426CF" w:rsidRPr="004C235C">
        <w:rPr>
          <w:rFonts w:ascii="Times New Roman" w:hAnsi="Times New Roman"/>
          <w:sz w:val="28"/>
          <w:szCs w:val="28"/>
        </w:rPr>
        <w:t xml:space="preserve"> </w:t>
      </w:r>
      <w:r w:rsidR="00D414E7" w:rsidRPr="004C235C">
        <w:rPr>
          <w:rFonts w:ascii="Times New Roman" w:hAnsi="Times New Roman"/>
          <w:sz w:val="28"/>
          <w:szCs w:val="28"/>
        </w:rPr>
        <w:t>được</w:t>
      </w:r>
      <w:r w:rsidR="007F49D6" w:rsidRPr="004C235C">
        <w:rPr>
          <w:rFonts w:ascii="Times New Roman" w:hAnsi="Times New Roman"/>
          <w:sz w:val="28"/>
          <w:szCs w:val="28"/>
        </w:rPr>
        <w:t xml:space="preserve"> công bố công khai trên trang thông tin điện tử của nhà trường.</w:t>
      </w:r>
    </w:p>
    <w:p w:rsidR="00FB7625" w:rsidRPr="004C235C" w:rsidRDefault="006378A4" w:rsidP="00F941FB">
      <w:pPr>
        <w:pStyle w:val="BodyTextFirstIndent"/>
        <w:tabs>
          <w:tab w:val="left" w:pos="851"/>
        </w:tabs>
        <w:spacing w:before="120"/>
        <w:ind w:firstLine="720"/>
        <w:jc w:val="both"/>
        <w:rPr>
          <w:sz w:val="28"/>
          <w:szCs w:val="28"/>
        </w:rPr>
      </w:pPr>
      <w:r w:rsidRPr="004C235C">
        <w:rPr>
          <w:sz w:val="28"/>
          <w:szCs w:val="28"/>
        </w:rPr>
        <w:t xml:space="preserve">2. Trợ giảng </w:t>
      </w:r>
    </w:p>
    <w:p w:rsidR="00FB7625" w:rsidRPr="004C235C" w:rsidRDefault="006378A4"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a) Trợ giảng phải có đủ năng lực chuyên môn, ngoại ngữ</w:t>
      </w:r>
      <w:r w:rsidR="005B6D9E" w:rsidRPr="004C235C">
        <w:rPr>
          <w:rFonts w:ascii="Times New Roman" w:hAnsi="Times New Roman"/>
          <w:sz w:val="28"/>
          <w:szCs w:val="28"/>
        </w:rPr>
        <w:t xml:space="preserve"> đáp ứng yêu cầu của học phần;</w:t>
      </w:r>
      <w:r w:rsidRPr="004C235C">
        <w:rPr>
          <w:rFonts w:ascii="Times New Roman" w:hAnsi="Times New Roman"/>
          <w:sz w:val="28"/>
          <w:szCs w:val="28"/>
        </w:rPr>
        <w:t xml:space="preserve"> sử dụng tốt các thiết bị hiện đại phục vụ giảng dạy để hỗ trợ giảng viên trong hướng dẫn sinh viên thực hiện bài tập, hướng dẫn thực hành, thảo luận, seminar, làm đồ án, khoá luận tốt nghiệp</w:t>
      </w:r>
      <w:r w:rsidR="00306C43" w:rsidRPr="004C235C">
        <w:rPr>
          <w:rFonts w:ascii="Times New Roman" w:hAnsi="Times New Roman"/>
          <w:sz w:val="28"/>
          <w:szCs w:val="28"/>
        </w:rPr>
        <w:t>;</w:t>
      </w:r>
    </w:p>
    <w:p w:rsidR="002649B8" w:rsidRPr="004C235C" w:rsidRDefault="006378A4" w:rsidP="002649B8">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b) </w:t>
      </w:r>
      <w:r w:rsidR="006A0786" w:rsidRPr="004C235C">
        <w:rPr>
          <w:rFonts w:ascii="Times New Roman" w:hAnsi="Times New Roman"/>
          <w:sz w:val="28"/>
          <w:szCs w:val="28"/>
        </w:rPr>
        <w:t xml:space="preserve">Cơ sở đào tạo được </w:t>
      </w:r>
      <w:r w:rsidR="00554E9E" w:rsidRPr="004C235C">
        <w:rPr>
          <w:rFonts w:ascii="Times New Roman" w:hAnsi="Times New Roman"/>
          <w:sz w:val="28"/>
          <w:szCs w:val="28"/>
        </w:rPr>
        <w:t>phép sử dụng</w:t>
      </w:r>
      <w:r w:rsidRPr="004C235C">
        <w:rPr>
          <w:rFonts w:ascii="Times New Roman" w:hAnsi="Times New Roman"/>
          <w:sz w:val="28"/>
          <w:szCs w:val="28"/>
        </w:rPr>
        <w:t xml:space="preserve"> nghiên cứu sinh, họ</w:t>
      </w:r>
      <w:r w:rsidR="007663E8" w:rsidRPr="004C235C">
        <w:rPr>
          <w:rFonts w:ascii="Times New Roman" w:hAnsi="Times New Roman"/>
          <w:sz w:val="28"/>
          <w:szCs w:val="28"/>
        </w:rPr>
        <w:t>c viên</w:t>
      </w:r>
      <w:r w:rsidRPr="004C235C">
        <w:rPr>
          <w:rFonts w:ascii="Times New Roman" w:hAnsi="Times New Roman"/>
          <w:sz w:val="28"/>
          <w:szCs w:val="28"/>
        </w:rPr>
        <w:t>, sinh viên giỏi tốt nghiệp các CTĐT cử nhân tài năng, kỹ sư chất lượng cao, chương trình tiên tiến, CTCLC tham gia hoạt động trợ giảng.</w:t>
      </w:r>
    </w:p>
    <w:p w:rsidR="002649B8" w:rsidRPr="004C235C" w:rsidRDefault="002649B8" w:rsidP="002649B8">
      <w:pPr>
        <w:spacing w:before="120" w:after="120" w:line="240" w:lineRule="auto"/>
        <w:ind w:firstLine="709"/>
        <w:jc w:val="both"/>
        <w:rPr>
          <w:rFonts w:ascii="Times New Roman" w:hAnsi="Times New Roman"/>
          <w:sz w:val="28"/>
          <w:szCs w:val="28"/>
        </w:rPr>
      </w:pPr>
    </w:p>
    <w:p w:rsidR="006378A4" w:rsidRPr="004C235C" w:rsidRDefault="006378A4" w:rsidP="00F941FB">
      <w:pPr>
        <w:pStyle w:val="BodyTextFirstIndent"/>
        <w:spacing w:before="120"/>
        <w:ind w:firstLine="709"/>
        <w:jc w:val="both"/>
        <w:rPr>
          <w:b/>
          <w:bCs/>
          <w:sz w:val="28"/>
          <w:szCs w:val="28"/>
        </w:rPr>
      </w:pPr>
      <w:r w:rsidRPr="004C235C">
        <w:rPr>
          <w:b/>
          <w:bCs/>
          <w:sz w:val="28"/>
          <w:szCs w:val="28"/>
        </w:rPr>
        <w:lastRenderedPageBreak/>
        <w:t xml:space="preserve">Điều </w:t>
      </w:r>
      <w:r w:rsidR="00134C03" w:rsidRPr="004C235C">
        <w:rPr>
          <w:b/>
          <w:bCs/>
          <w:sz w:val="28"/>
          <w:szCs w:val="28"/>
        </w:rPr>
        <w:t>7</w:t>
      </w:r>
      <w:r w:rsidRPr="004C235C">
        <w:rPr>
          <w:b/>
          <w:bCs/>
          <w:sz w:val="28"/>
          <w:szCs w:val="28"/>
        </w:rPr>
        <w:t xml:space="preserve">. </w:t>
      </w:r>
      <w:r w:rsidR="007663E8" w:rsidRPr="004C235C">
        <w:rPr>
          <w:b/>
          <w:bCs/>
          <w:sz w:val="28"/>
          <w:szCs w:val="28"/>
        </w:rPr>
        <w:t>C</w:t>
      </w:r>
      <w:r w:rsidRPr="004C235C">
        <w:rPr>
          <w:b/>
          <w:bCs/>
          <w:sz w:val="28"/>
          <w:szCs w:val="28"/>
        </w:rPr>
        <w:t>án bộ quản lý và cố vấn học tập</w:t>
      </w:r>
    </w:p>
    <w:p w:rsidR="006378A4" w:rsidRPr="004C235C" w:rsidRDefault="00482475"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1. </w:t>
      </w:r>
      <w:r w:rsidR="006378A4" w:rsidRPr="004C235C">
        <w:rPr>
          <w:rFonts w:ascii="Times New Roman" w:hAnsi="Times New Roman"/>
          <w:sz w:val="28"/>
          <w:szCs w:val="28"/>
        </w:rPr>
        <w:t xml:space="preserve">Cán bộ quản lý CTCLC phải có đủ năng lực chuyên môn, </w:t>
      </w:r>
      <w:r w:rsidR="00F760DC" w:rsidRPr="004C235C">
        <w:rPr>
          <w:rFonts w:ascii="Times New Roman" w:hAnsi="Times New Roman"/>
          <w:sz w:val="28"/>
          <w:szCs w:val="28"/>
        </w:rPr>
        <w:t xml:space="preserve">có kinh nghiệm trong quản lý đào tạo; </w:t>
      </w:r>
      <w:r w:rsidR="006378A4" w:rsidRPr="004C235C">
        <w:rPr>
          <w:rFonts w:ascii="Times New Roman" w:hAnsi="Times New Roman"/>
          <w:sz w:val="28"/>
          <w:szCs w:val="28"/>
        </w:rPr>
        <w:t xml:space="preserve">sử dụng thành thạo các phần mềm quản lý </w:t>
      </w:r>
      <w:r w:rsidR="00BD293C" w:rsidRPr="004C235C">
        <w:rPr>
          <w:rFonts w:ascii="Times New Roman" w:hAnsi="Times New Roman"/>
          <w:sz w:val="28"/>
          <w:szCs w:val="28"/>
        </w:rPr>
        <w:t>li</w:t>
      </w:r>
      <w:r w:rsidR="00A97B6F" w:rsidRPr="004C235C">
        <w:rPr>
          <w:rFonts w:ascii="Times New Roman" w:hAnsi="Times New Roman"/>
          <w:sz w:val="28"/>
          <w:szCs w:val="28"/>
        </w:rPr>
        <w:t>ên quan</w:t>
      </w:r>
      <w:r w:rsidR="006378A4" w:rsidRPr="004C235C">
        <w:rPr>
          <w:rFonts w:ascii="Times New Roman" w:hAnsi="Times New Roman"/>
          <w:sz w:val="28"/>
          <w:szCs w:val="28"/>
        </w:rPr>
        <w:t>; có năng lực ngoại ngữ đáp ứng yêu cầu công việc.</w:t>
      </w:r>
    </w:p>
    <w:p w:rsidR="00904118" w:rsidRPr="004C235C" w:rsidRDefault="00482475"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2. </w:t>
      </w:r>
      <w:r w:rsidR="006378A4" w:rsidRPr="004C235C">
        <w:rPr>
          <w:rFonts w:ascii="Times New Roman" w:hAnsi="Times New Roman"/>
          <w:sz w:val="28"/>
          <w:szCs w:val="28"/>
        </w:rPr>
        <w:t xml:space="preserve">Cố vấn học tập phải </w:t>
      </w:r>
      <w:r w:rsidR="00633A18" w:rsidRPr="004C235C">
        <w:rPr>
          <w:rFonts w:ascii="Times New Roman" w:hAnsi="Times New Roman"/>
          <w:sz w:val="28"/>
          <w:szCs w:val="28"/>
        </w:rPr>
        <w:t xml:space="preserve">nắm vững CTĐT, </w:t>
      </w:r>
      <w:r w:rsidR="00B36BDC" w:rsidRPr="004C235C">
        <w:rPr>
          <w:rFonts w:ascii="Times New Roman" w:hAnsi="Times New Roman"/>
          <w:sz w:val="28"/>
          <w:szCs w:val="28"/>
        </w:rPr>
        <w:t xml:space="preserve">quy định về ĐTCLC và </w:t>
      </w:r>
      <w:r w:rsidR="006378A4" w:rsidRPr="004C235C">
        <w:rPr>
          <w:rFonts w:ascii="Times New Roman" w:hAnsi="Times New Roman"/>
          <w:sz w:val="28"/>
          <w:szCs w:val="28"/>
        </w:rPr>
        <w:t>có khả năng hỗ trợ</w:t>
      </w:r>
      <w:r w:rsidR="00B36BDC" w:rsidRPr="004C235C">
        <w:rPr>
          <w:rFonts w:ascii="Times New Roman" w:hAnsi="Times New Roman"/>
          <w:sz w:val="28"/>
          <w:szCs w:val="28"/>
        </w:rPr>
        <w:t>,</w:t>
      </w:r>
      <w:r w:rsidR="006378A4" w:rsidRPr="004C235C">
        <w:rPr>
          <w:rFonts w:ascii="Times New Roman" w:hAnsi="Times New Roman"/>
          <w:sz w:val="28"/>
          <w:szCs w:val="28"/>
        </w:rPr>
        <w:t xml:space="preserve"> tư vấn cho sinh viên trong quá trình học tập; có năng lực ngoại ngữ đáp ứng yêu cầu công việc.</w:t>
      </w:r>
      <w:r w:rsidR="00F941FB" w:rsidRPr="004C235C">
        <w:rPr>
          <w:rFonts w:ascii="Times New Roman" w:hAnsi="Times New Roman"/>
          <w:sz w:val="28"/>
          <w:szCs w:val="28"/>
        </w:rPr>
        <w:t xml:space="preserve"> </w:t>
      </w:r>
    </w:p>
    <w:p w:rsidR="006378A4" w:rsidRPr="004C235C" w:rsidRDefault="00EE5E5D" w:rsidP="00F941FB">
      <w:pPr>
        <w:pStyle w:val="BodyTextFirstIndent"/>
        <w:spacing w:before="120"/>
        <w:ind w:firstLine="709"/>
        <w:jc w:val="both"/>
        <w:rPr>
          <w:b/>
          <w:bCs/>
          <w:sz w:val="28"/>
          <w:szCs w:val="28"/>
        </w:rPr>
      </w:pPr>
      <w:r w:rsidRPr="004C235C">
        <w:rPr>
          <w:b/>
          <w:bCs/>
          <w:sz w:val="28"/>
          <w:szCs w:val="28"/>
        </w:rPr>
        <w:tab/>
      </w:r>
      <w:r w:rsidR="006378A4" w:rsidRPr="004C235C">
        <w:rPr>
          <w:b/>
          <w:bCs/>
          <w:sz w:val="28"/>
          <w:szCs w:val="28"/>
        </w:rPr>
        <w:t xml:space="preserve">Điều </w:t>
      </w:r>
      <w:r w:rsidR="00134C03" w:rsidRPr="004C235C">
        <w:rPr>
          <w:b/>
          <w:bCs/>
          <w:sz w:val="28"/>
          <w:szCs w:val="28"/>
        </w:rPr>
        <w:t>8</w:t>
      </w:r>
      <w:r w:rsidR="006378A4" w:rsidRPr="004C235C">
        <w:rPr>
          <w:b/>
          <w:bCs/>
          <w:sz w:val="28"/>
          <w:szCs w:val="28"/>
        </w:rPr>
        <w:t>. Điều kiện về cơ sở vật chất phục vụ đào tạo và nghiên cứu khoa học</w:t>
      </w:r>
    </w:p>
    <w:p w:rsidR="006378A4" w:rsidRPr="004C235C" w:rsidRDefault="00482475"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1. </w:t>
      </w:r>
      <w:r w:rsidR="006378A4" w:rsidRPr="004C235C">
        <w:rPr>
          <w:rFonts w:ascii="Times New Roman" w:hAnsi="Times New Roman"/>
          <w:sz w:val="28"/>
          <w:szCs w:val="28"/>
        </w:rPr>
        <w:t>Có phòng học</w:t>
      </w:r>
      <w:r w:rsidR="006C4D6B" w:rsidRPr="004C235C">
        <w:rPr>
          <w:rFonts w:ascii="Times New Roman" w:hAnsi="Times New Roman"/>
          <w:sz w:val="28"/>
          <w:szCs w:val="28"/>
        </w:rPr>
        <w:t xml:space="preserve"> riêng cho lớp ĐTCLC được trang bị máy tính kết nối mạng internet và các thiết bị hỗ trợ giảng dạy, học tập;</w:t>
      </w:r>
      <w:r w:rsidR="006378A4" w:rsidRPr="004C235C">
        <w:rPr>
          <w:rFonts w:ascii="Times New Roman" w:hAnsi="Times New Roman"/>
          <w:sz w:val="28"/>
          <w:szCs w:val="28"/>
        </w:rPr>
        <w:t xml:space="preserve"> </w:t>
      </w:r>
      <w:r w:rsidR="006C4D6B" w:rsidRPr="004C235C">
        <w:rPr>
          <w:rFonts w:ascii="Times New Roman" w:hAnsi="Times New Roman"/>
          <w:sz w:val="28"/>
          <w:szCs w:val="28"/>
        </w:rPr>
        <w:t xml:space="preserve">mỗi sinh viên CTCLC có </w:t>
      </w:r>
      <w:r w:rsidR="00B25520" w:rsidRPr="004C235C">
        <w:rPr>
          <w:rFonts w:ascii="Times New Roman" w:hAnsi="Times New Roman"/>
          <w:sz w:val="28"/>
          <w:szCs w:val="28"/>
        </w:rPr>
        <w:t>nơi</w:t>
      </w:r>
      <w:r w:rsidR="006378A4" w:rsidRPr="004C235C">
        <w:rPr>
          <w:rFonts w:ascii="Times New Roman" w:hAnsi="Times New Roman"/>
          <w:sz w:val="28"/>
          <w:szCs w:val="28"/>
        </w:rPr>
        <w:t xml:space="preserve"> tự họ</w:t>
      </w:r>
      <w:r w:rsidR="006C4D6B" w:rsidRPr="004C235C">
        <w:rPr>
          <w:rFonts w:ascii="Times New Roman" w:hAnsi="Times New Roman"/>
          <w:sz w:val="28"/>
          <w:szCs w:val="28"/>
        </w:rPr>
        <w:t>c</w:t>
      </w:r>
      <w:r w:rsidR="009B3425" w:rsidRPr="004C235C">
        <w:rPr>
          <w:rFonts w:ascii="Times New Roman" w:hAnsi="Times New Roman"/>
          <w:sz w:val="28"/>
          <w:szCs w:val="28"/>
        </w:rPr>
        <w:t xml:space="preserve"> ở trường</w:t>
      </w:r>
      <w:r w:rsidR="002426CF" w:rsidRPr="004C235C">
        <w:rPr>
          <w:rFonts w:ascii="Times New Roman" w:hAnsi="Times New Roman"/>
          <w:sz w:val="28"/>
          <w:szCs w:val="28"/>
        </w:rPr>
        <w:t>,</w:t>
      </w:r>
      <w:r w:rsidR="006C4D6B" w:rsidRPr="004C235C">
        <w:rPr>
          <w:rFonts w:ascii="Times New Roman" w:hAnsi="Times New Roman"/>
          <w:sz w:val="28"/>
          <w:szCs w:val="28"/>
        </w:rPr>
        <w:t xml:space="preserve"> </w:t>
      </w:r>
      <w:r w:rsidR="00D414E7" w:rsidRPr="004C235C">
        <w:rPr>
          <w:rFonts w:ascii="Times New Roman" w:hAnsi="Times New Roman"/>
          <w:sz w:val="28"/>
          <w:szCs w:val="28"/>
        </w:rPr>
        <w:t xml:space="preserve">được </w:t>
      </w:r>
      <w:r w:rsidR="00B25520" w:rsidRPr="004C235C">
        <w:rPr>
          <w:rFonts w:ascii="Times New Roman" w:hAnsi="Times New Roman"/>
          <w:sz w:val="28"/>
          <w:szCs w:val="28"/>
        </w:rPr>
        <w:t xml:space="preserve">sử dụng </w:t>
      </w:r>
      <w:r w:rsidR="006C4D6B" w:rsidRPr="004C235C">
        <w:rPr>
          <w:rFonts w:ascii="Times New Roman" w:hAnsi="Times New Roman"/>
          <w:sz w:val="28"/>
          <w:szCs w:val="28"/>
        </w:rPr>
        <w:t>mạng internet không dây</w:t>
      </w:r>
      <w:r w:rsidR="00E36A43" w:rsidRPr="004C235C">
        <w:rPr>
          <w:rFonts w:ascii="Times New Roman" w:hAnsi="Times New Roman"/>
          <w:sz w:val="28"/>
          <w:szCs w:val="28"/>
        </w:rPr>
        <w:t>.</w:t>
      </w:r>
    </w:p>
    <w:p w:rsidR="00FB7625" w:rsidRPr="004C235C" w:rsidRDefault="00482475"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2. C</w:t>
      </w:r>
      <w:r w:rsidR="006378A4" w:rsidRPr="004C235C">
        <w:rPr>
          <w:rFonts w:ascii="Times New Roman" w:hAnsi="Times New Roman"/>
          <w:sz w:val="28"/>
          <w:szCs w:val="28"/>
        </w:rPr>
        <w:t>ó đủ giáo trình, tài liệu tham khảo trong</w:t>
      </w:r>
      <w:r w:rsidR="00E643A9" w:rsidRPr="004C235C">
        <w:rPr>
          <w:rFonts w:ascii="Times New Roman" w:hAnsi="Times New Roman"/>
          <w:sz w:val="28"/>
          <w:szCs w:val="28"/>
        </w:rPr>
        <w:t xml:space="preserve">, </w:t>
      </w:r>
      <w:r w:rsidR="006378A4" w:rsidRPr="004C235C">
        <w:rPr>
          <w:rFonts w:ascii="Times New Roman" w:hAnsi="Times New Roman"/>
          <w:sz w:val="28"/>
          <w:szCs w:val="28"/>
        </w:rPr>
        <w:t>ngoài nước</w:t>
      </w:r>
      <w:r w:rsidR="00E643A9" w:rsidRPr="004C235C">
        <w:rPr>
          <w:rFonts w:ascii="Times New Roman" w:hAnsi="Times New Roman"/>
          <w:sz w:val="28"/>
          <w:szCs w:val="28"/>
        </w:rPr>
        <w:t xml:space="preserve"> và được cập nhật thường xuyên; </w:t>
      </w:r>
      <w:r w:rsidR="004B69E4" w:rsidRPr="004C235C">
        <w:rPr>
          <w:rFonts w:ascii="Times New Roman" w:hAnsi="Times New Roman"/>
          <w:sz w:val="28"/>
          <w:szCs w:val="28"/>
        </w:rPr>
        <w:t xml:space="preserve">có </w:t>
      </w:r>
      <w:r w:rsidRPr="004C235C">
        <w:rPr>
          <w:rFonts w:ascii="Times New Roman" w:hAnsi="Times New Roman"/>
          <w:sz w:val="28"/>
          <w:szCs w:val="28"/>
        </w:rPr>
        <w:t xml:space="preserve">thư viện và </w:t>
      </w:r>
      <w:r w:rsidR="006378A4" w:rsidRPr="004C235C">
        <w:rPr>
          <w:rFonts w:ascii="Times New Roman" w:hAnsi="Times New Roman"/>
          <w:sz w:val="28"/>
          <w:szCs w:val="28"/>
        </w:rPr>
        <w:t xml:space="preserve">thư viện điện tử cho giảng viên và sinh viên tra cứu và sử dụng trong giảng dạy, học tập và NCKH. </w:t>
      </w:r>
    </w:p>
    <w:p w:rsidR="00FB7625" w:rsidRPr="004C235C" w:rsidRDefault="00482475"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3. </w:t>
      </w:r>
      <w:r w:rsidR="006378A4" w:rsidRPr="004C235C">
        <w:rPr>
          <w:rFonts w:ascii="Times New Roman" w:hAnsi="Times New Roman"/>
          <w:sz w:val="28"/>
          <w:szCs w:val="28"/>
        </w:rPr>
        <w:t xml:space="preserve">Có </w:t>
      </w:r>
      <w:r w:rsidR="006C4D6B" w:rsidRPr="004C235C">
        <w:rPr>
          <w:rFonts w:ascii="Times New Roman" w:hAnsi="Times New Roman"/>
          <w:sz w:val="28"/>
          <w:szCs w:val="28"/>
        </w:rPr>
        <w:t xml:space="preserve">đủ </w:t>
      </w:r>
      <w:r w:rsidR="00BD293C" w:rsidRPr="004C235C">
        <w:rPr>
          <w:rFonts w:ascii="Times New Roman" w:hAnsi="Times New Roman"/>
          <w:sz w:val="28"/>
          <w:szCs w:val="28"/>
        </w:rPr>
        <w:t xml:space="preserve">các </w:t>
      </w:r>
      <w:r w:rsidR="006378A4" w:rsidRPr="004C235C">
        <w:rPr>
          <w:rFonts w:ascii="Times New Roman" w:hAnsi="Times New Roman"/>
          <w:sz w:val="28"/>
          <w:szCs w:val="28"/>
        </w:rPr>
        <w:t xml:space="preserve">phòng thí nghiệm, </w:t>
      </w:r>
      <w:r w:rsidR="006C4D6B" w:rsidRPr="004C235C">
        <w:rPr>
          <w:rFonts w:ascii="Times New Roman" w:hAnsi="Times New Roman"/>
          <w:sz w:val="28"/>
          <w:szCs w:val="28"/>
        </w:rPr>
        <w:t>xưởng</w:t>
      </w:r>
      <w:r w:rsidR="006378A4" w:rsidRPr="004C235C">
        <w:rPr>
          <w:rFonts w:ascii="Times New Roman" w:hAnsi="Times New Roman"/>
          <w:sz w:val="28"/>
          <w:szCs w:val="28"/>
        </w:rPr>
        <w:t xml:space="preserve"> thự</w:t>
      </w:r>
      <w:r w:rsidR="000B2256" w:rsidRPr="004C235C">
        <w:rPr>
          <w:rFonts w:ascii="Times New Roman" w:hAnsi="Times New Roman"/>
          <w:sz w:val="28"/>
          <w:szCs w:val="28"/>
        </w:rPr>
        <w:t>c hành</w:t>
      </w:r>
      <w:r w:rsidR="0037013F" w:rsidRPr="004C235C">
        <w:rPr>
          <w:rFonts w:ascii="Times New Roman" w:hAnsi="Times New Roman"/>
          <w:sz w:val="28"/>
          <w:szCs w:val="28"/>
        </w:rPr>
        <w:t xml:space="preserve">, </w:t>
      </w:r>
      <w:r w:rsidR="006C4D6B" w:rsidRPr="004C235C">
        <w:rPr>
          <w:rFonts w:ascii="Times New Roman" w:hAnsi="Times New Roman"/>
          <w:sz w:val="28"/>
          <w:szCs w:val="28"/>
        </w:rPr>
        <w:t xml:space="preserve">cơ sở </w:t>
      </w:r>
      <w:r w:rsidR="0037013F" w:rsidRPr="004C235C">
        <w:rPr>
          <w:rFonts w:ascii="Times New Roman" w:hAnsi="Times New Roman"/>
          <w:sz w:val="28"/>
          <w:szCs w:val="28"/>
        </w:rPr>
        <w:t>thực tập</w:t>
      </w:r>
      <w:r w:rsidR="00200E9B" w:rsidRPr="004C235C">
        <w:rPr>
          <w:rFonts w:ascii="Times New Roman" w:hAnsi="Times New Roman"/>
          <w:sz w:val="28"/>
          <w:szCs w:val="28"/>
        </w:rPr>
        <w:t>;</w:t>
      </w:r>
      <w:r w:rsidR="006C4D6B" w:rsidRPr="004C235C">
        <w:rPr>
          <w:rFonts w:ascii="Times New Roman" w:hAnsi="Times New Roman"/>
          <w:sz w:val="28"/>
          <w:szCs w:val="28"/>
        </w:rPr>
        <w:t xml:space="preserve"> có các phần mềm mô phỏng cần thiết phục vụ giảng dạy thực nghiệm cho sinh viên </w:t>
      </w:r>
      <w:r w:rsidR="006378A4" w:rsidRPr="004C235C">
        <w:rPr>
          <w:rFonts w:ascii="Times New Roman" w:hAnsi="Times New Roman"/>
          <w:sz w:val="28"/>
          <w:szCs w:val="28"/>
        </w:rPr>
        <w:t>CTCLC</w:t>
      </w:r>
      <w:r w:rsidR="00200E9B" w:rsidRPr="004C235C">
        <w:rPr>
          <w:rFonts w:ascii="Times New Roman" w:hAnsi="Times New Roman"/>
          <w:sz w:val="28"/>
          <w:szCs w:val="28"/>
        </w:rPr>
        <w:t xml:space="preserve"> và các cơ sở vật chất cần thiết khác theo yêu cầu của </w:t>
      </w:r>
      <w:r w:rsidR="0079305F" w:rsidRPr="004C235C">
        <w:rPr>
          <w:rFonts w:ascii="Times New Roman" w:hAnsi="Times New Roman"/>
          <w:sz w:val="28"/>
          <w:szCs w:val="28"/>
        </w:rPr>
        <w:t>CT</w:t>
      </w:r>
      <w:r w:rsidR="004A06BF" w:rsidRPr="004C235C">
        <w:rPr>
          <w:rFonts w:ascii="Times New Roman" w:hAnsi="Times New Roman"/>
          <w:sz w:val="28"/>
          <w:szCs w:val="28"/>
        </w:rPr>
        <w:t>ĐT</w:t>
      </w:r>
      <w:r w:rsidR="0079305F" w:rsidRPr="004C235C">
        <w:rPr>
          <w:rFonts w:ascii="Times New Roman" w:hAnsi="Times New Roman"/>
          <w:sz w:val="28"/>
          <w:szCs w:val="28"/>
        </w:rPr>
        <w:t>.</w:t>
      </w:r>
    </w:p>
    <w:p w:rsidR="005D39DA" w:rsidRPr="004C235C" w:rsidRDefault="006378A4" w:rsidP="00F941FB">
      <w:pPr>
        <w:pStyle w:val="BodyTextFirstIndent"/>
        <w:spacing w:before="120"/>
        <w:ind w:firstLine="709"/>
        <w:jc w:val="both"/>
        <w:rPr>
          <w:b/>
          <w:bCs/>
          <w:sz w:val="28"/>
          <w:szCs w:val="28"/>
          <w:lang w:val="en-US"/>
        </w:rPr>
      </w:pPr>
      <w:r w:rsidRPr="004C235C">
        <w:rPr>
          <w:b/>
          <w:bCs/>
          <w:sz w:val="28"/>
          <w:szCs w:val="28"/>
        </w:rPr>
        <w:t xml:space="preserve">Điều </w:t>
      </w:r>
      <w:r w:rsidR="00134C03" w:rsidRPr="004C235C">
        <w:rPr>
          <w:b/>
          <w:bCs/>
          <w:sz w:val="28"/>
          <w:szCs w:val="28"/>
        </w:rPr>
        <w:t>9</w:t>
      </w:r>
      <w:r w:rsidRPr="004C235C">
        <w:rPr>
          <w:b/>
          <w:bCs/>
          <w:sz w:val="28"/>
          <w:szCs w:val="28"/>
        </w:rPr>
        <w:t>.</w:t>
      </w:r>
      <w:r w:rsidR="00814888" w:rsidRPr="004C235C">
        <w:rPr>
          <w:b/>
          <w:bCs/>
          <w:sz w:val="28"/>
          <w:szCs w:val="28"/>
        </w:rPr>
        <w:t xml:space="preserve"> </w:t>
      </w:r>
      <w:r w:rsidRPr="004C235C">
        <w:rPr>
          <w:b/>
          <w:bCs/>
          <w:sz w:val="28"/>
          <w:szCs w:val="28"/>
        </w:rPr>
        <w:t>Nghiên cứu khoa học</w:t>
      </w:r>
    </w:p>
    <w:p w:rsidR="00741E14" w:rsidRPr="004C235C" w:rsidRDefault="00741E14"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1. </w:t>
      </w:r>
      <w:r w:rsidR="002507D6" w:rsidRPr="004C235C">
        <w:rPr>
          <w:rFonts w:ascii="Times New Roman" w:hAnsi="Times New Roman"/>
          <w:sz w:val="28"/>
          <w:szCs w:val="28"/>
        </w:rPr>
        <w:t>H</w:t>
      </w:r>
      <w:r w:rsidR="00200E9B" w:rsidRPr="004C235C">
        <w:rPr>
          <w:rFonts w:ascii="Times New Roman" w:hAnsi="Times New Roman"/>
          <w:sz w:val="28"/>
          <w:szCs w:val="28"/>
        </w:rPr>
        <w:t>à</w:t>
      </w:r>
      <w:r w:rsidR="002507D6" w:rsidRPr="004C235C">
        <w:rPr>
          <w:rFonts w:ascii="Times New Roman" w:hAnsi="Times New Roman"/>
          <w:sz w:val="28"/>
          <w:szCs w:val="28"/>
        </w:rPr>
        <w:t xml:space="preserve">ng năm, </w:t>
      </w:r>
      <w:r w:rsidR="00F46285" w:rsidRPr="004C235C">
        <w:rPr>
          <w:rFonts w:ascii="Times New Roman" w:hAnsi="Times New Roman"/>
          <w:sz w:val="28"/>
          <w:szCs w:val="28"/>
        </w:rPr>
        <w:t xml:space="preserve">mỗi </w:t>
      </w:r>
      <w:r w:rsidR="002507D6" w:rsidRPr="004C235C">
        <w:rPr>
          <w:rFonts w:ascii="Times New Roman" w:hAnsi="Times New Roman"/>
          <w:sz w:val="28"/>
          <w:szCs w:val="28"/>
        </w:rPr>
        <w:t>g</w:t>
      </w:r>
      <w:r w:rsidRPr="004C235C">
        <w:rPr>
          <w:rFonts w:ascii="Times New Roman" w:hAnsi="Times New Roman"/>
          <w:sz w:val="28"/>
          <w:szCs w:val="28"/>
        </w:rPr>
        <w:t xml:space="preserve">iảng viên </w:t>
      </w:r>
      <w:r w:rsidR="002507D6" w:rsidRPr="004C235C">
        <w:rPr>
          <w:rFonts w:ascii="Times New Roman" w:hAnsi="Times New Roman"/>
          <w:sz w:val="28"/>
          <w:szCs w:val="28"/>
        </w:rPr>
        <w:t xml:space="preserve">cơ hữu </w:t>
      </w:r>
      <w:r w:rsidRPr="004C235C">
        <w:rPr>
          <w:rFonts w:ascii="Times New Roman" w:hAnsi="Times New Roman"/>
          <w:sz w:val="28"/>
          <w:szCs w:val="28"/>
        </w:rPr>
        <w:t xml:space="preserve">tham gia giảng dạy học phần lý thuyết </w:t>
      </w:r>
      <w:r w:rsidR="0006025C" w:rsidRPr="004C235C">
        <w:rPr>
          <w:rFonts w:ascii="Times New Roman" w:hAnsi="Times New Roman"/>
          <w:sz w:val="28"/>
          <w:szCs w:val="28"/>
        </w:rPr>
        <w:t xml:space="preserve">ngành và chuyên ngành </w:t>
      </w:r>
      <w:r w:rsidRPr="004C235C">
        <w:rPr>
          <w:rFonts w:ascii="Times New Roman" w:hAnsi="Times New Roman"/>
          <w:sz w:val="28"/>
          <w:szCs w:val="28"/>
        </w:rPr>
        <w:t xml:space="preserve">của CTCLC </w:t>
      </w:r>
      <w:r w:rsidR="002507D6" w:rsidRPr="004C235C">
        <w:rPr>
          <w:rFonts w:ascii="Times New Roman" w:hAnsi="Times New Roman"/>
          <w:sz w:val="28"/>
          <w:szCs w:val="28"/>
        </w:rPr>
        <w:t>phải có tối thiểu 01 công trình NCKH được công bố hoặc được nghiệm thu có nội dung liên quan đến ngành ĐTCLC.</w:t>
      </w:r>
    </w:p>
    <w:p w:rsidR="00741E14" w:rsidRPr="004C235C" w:rsidRDefault="00741E14"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2. </w:t>
      </w:r>
      <w:r w:rsidR="009860E2" w:rsidRPr="004C235C">
        <w:rPr>
          <w:rFonts w:ascii="Times New Roman" w:hAnsi="Times New Roman"/>
          <w:sz w:val="28"/>
          <w:szCs w:val="28"/>
        </w:rPr>
        <w:t xml:space="preserve">Trong </w:t>
      </w:r>
      <w:r w:rsidR="00087D0C" w:rsidRPr="004C235C">
        <w:rPr>
          <w:rFonts w:ascii="Times New Roman" w:hAnsi="Times New Roman"/>
          <w:sz w:val="28"/>
          <w:szCs w:val="28"/>
        </w:rPr>
        <w:t>cả</w:t>
      </w:r>
      <w:r w:rsidR="009860E2" w:rsidRPr="004C235C">
        <w:rPr>
          <w:rFonts w:ascii="Times New Roman" w:hAnsi="Times New Roman"/>
          <w:sz w:val="28"/>
          <w:szCs w:val="28"/>
        </w:rPr>
        <w:t xml:space="preserve"> khoá học, </w:t>
      </w:r>
      <w:r w:rsidR="00087D0C" w:rsidRPr="004C235C">
        <w:rPr>
          <w:rFonts w:ascii="Times New Roman" w:hAnsi="Times New Roman"/>
          <w:sz w:val="28"/>
          <w:szCs w:val="28"/>
        </w:rPr>
        <w:t xml:space="preserve">mỗi </w:t>
      </w:r>
      <w:r w:rsidR="009860E2" w:rsidRPr="004C235C">
        <w:rPr>
          <w:rFonts w:ascii="Times New Roman" w:hAnsi="Times New Roman"/>
          <w:sz w:val="28"/>
          <w:szCs w:val="28"/>
        </w:rPr>
        <w:t>s</w:t>
      </w:r>
      <w:r w:rsidRPr="004C235C">
        <w:rPr>
          <w:rFonts w:ascii="Times New Roman" w:hAnsi="Times New Roman"/>
          <w:sz w:val="28"/>
          <w:szCs w:val="28"/>
        </w:rPr>
        <w:t xml:space="preserve">inh viên CTCLC </w:t>
      </w:r>
      <w:r w:rsidR="00087D0C" w:rsidRPr="004C235C">
        <w:rPr>
          <w:rFonts w:ascii="Times New Roman" w:hAnsi="Times New Roman"/>
          <w:sz w:val="28"/>
          <w:szCs w:val="28"/>
        </w:rPr>
        <w:t>phải</w:t>
      </w:r>
      <w:r w:rsidR="002E2196" w:rsidRPr="004C235C">
        <w:rPr>
          <w:rFonts w:ascii="Times New Roman" w:hAnsi="Times New Roman"/>
          <w:sz w:val="28"/>
          <w:szCs w:val="28"/>
        </w:rPr>
        <w:t xml:space="preserve"> được tham gia NCKH theo nhóm nghiên cứu do các giảng viên hướng dẫn</w:t>
      </w:r>
      <w:r w:rsidR="00091BC4" w:rsidRPr="004C235C">
        <w:rPr>
          <w:rFonts w:ascii="Times New Roman" w:hAnsi="Times New Roman"/>
          <w:sz w:val="28"/>
          <w:szCs w:val="28"/>
        </w:rPr>
        <w:t xml:space="preserve"> hoặc tham gia đề tài NCKH với giảng viên.</w:t>
      </w:r>
    </w:p>
    <w:p w:rsidR="00E22BE7" w:rsidRPr="004C235C" w:rsidRDefault="009860E2"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3</w:t>
      </w:r>
      <w:r w:rsidR="00B177B5" w:rsidRPr="004C235C">
        <w:rPr>
          <w:rFonts w:ascii="Times New Roman" w:hAnsi="Times New Roman"/>
          <w:sz w:val="28"/>
          <w:szCs w:val="28"/>
        </w:rPr>
        <w:t xml:space="preserve">. </w:t>
      </w:r>
      <w:r w:rsidR="00C96E2C" w:rsidRPr="004C235C">
        <w:rPr>
          <w:rFonts w:ascii="Times New Roman" w:hAnsi="Times New Roman"/>
          <w:sz w:val="28"/>
          <w:szCs w:val="28"/>
        </w:rPr>
        <w:t>Hàng năm</w:t>
      </w:r>
      <w:r w:rsidR="00DC0873" w:rsidRPr="004C235C">
        <w:rPr>
          <w:rFonts w:ascii="Times New Roman" w:hAnsi="Times New Roman"/>
          <w:sz w:val="28"/>
          <w:szCs w:val="28"/>
        </w:rPr>
        <w:t>, g</w:t>
      </w:r>
      <w:r w:rsidR="008B783A" w:rsidRPr="004C235C">
        <w:rPr>
          <w:rFonts w:ascii="Times New Roman" w:hAnsi="Times New Roman"/>
          <w:sz w:val="28"/>
          <w:szCs w:val="28"/>
        </w:rPr>
        <w:t>iả</w:t>
      </w:r>
      <w:r w:rsidRPr="004C235C">
        <w:rPr>
          <w:rFonts w:ascii="Times New Roman" w:hAnsi="Times New Roman"/>
          <w:sz w:val="28"/>
          <w:szCs w:val="28"/>
        </w:rPr>
        <w:t xml:space="preserve">ng viên và sinh viên CTCLC phải </w:t>
      </w:r>
      <w:r w:rsidR="00C96E2C" w:rsidRPr="004C235C">
        <w:rPr>
          <w:rFonts w:ascii="Times New Roman" w:hAnsi="Times New Roman"/>
          <w:sz w:val="28"/>
          <w:szCs w:val="28"/>
        </w:rPr>
        <w:t xml:space="preserve">có ít nhất 01 đề tài </w:t>
      </w:r>
      <w:r w:rsidR="008B783A" w:rsidRPr="004C235C">
        <w:rPr>
          <w:rFonts w:ascii="Times New Roman" w:hAnsi="Times New Roman"/>
          <w:sz w:val="28"/>
          <w:szCs w:val="28"/>
        </w:rPr>
        <w:t xml:space="preserve">phối hợp </w:t>
      </w:r>
      <w:r w:rsidR="00DC0873" w:rsidRPr="004C235C">
        <w:rPr>
          <w:rFonts w:ascii="Times New Roman" w:hAnsi="Times New Roman"/>
          <w:sz w:val="28"/>
          <w:szCs w:val="28"/>
        </w:rPr>
        <w:t xml:space="preserve">nghiên cứu </w:t>
      </w:r>
      <w:r w:rsidR="008B783A" w:rsidRPr="004C235C">
        <w:rPr>
          <w:rFonts w:ascii="Times New Roman" w:hAnsi="Times New Roman"/>
          <w:sz w:val="28"/>
          <w:szCs w:val="28"/>
        </w:rPr>
        <w:t>với</w:t>
      </w:r>
      <w:r w:rsidRPr="004C235C">
        <w:rPr>
          <w:rFonts w:ascii="Times New Roman" w:hAnsi="Times New Roman"/>
          <w:sz w:val="28"/>
          <w:szCs w:val="28"/>
        </w:rPr>
        <w:t xml:space="preserve"> </w:t>
      </w:r>
      <w:r w:rsidR="00331988" w:rsidRPr="004C235C">
        <w:rPr>
          <w:rFonts w:ascii="Times New Roman" w:hAnsi="Times New Roman"/>
          <w:sz w:val="28"/>
          <w:szCs w:val="28"/>
        </w:rPr>
        <w:t>các tổ chức, doanh nghiệp và cơ sở sản xuất liên quan đến CTCLC</w:t>
      </w:r>
      <w:r w:rsidR="00DC0873" w:rsidRPr="004C235C">
        <w:rPr>
          <w:rFonts w:ascii="Times New Roman" w:hAnsi="Times New Roman"/>
          <w:sz w:val="28"/>
          <w:szCs w:val="28"/>
        </w:rPr>
        <w:t>.</w:t>
      </w:r>
    </w:p>
    <w:p w:rsidR="006378A4" w:rsidRPr="004C235C" w:rsidRDefault="006378A4" w:rsidP="00F941FB">
      <w:pPr>
        <w:pStyle w:val="BodyTextFirstIndent"/>
        <w:spacing w:before="120"/>
        <w:ind w:firstLine="709"/>
        <w:jc w:val="both"/>
        <w:rPr>
          <w:b/>
          <w:bCs/>
          <w:sz w:val="28"/>
          <w:szCs w:val="28"/>
        </w:rPr>
      </w:pPr>
      <w:r w:rsidRPr="004C235C">
        <w:rPr>
          <w:b/>
          <w:bCs/>
          <w:sz w:val="28"/>
          <w:szCs w:val="28"/>
        </w:rPr>
        <w:t>Điều 1</w:t>
      </w:r>
      <w:r w:rsidR="00134C03" w:rsidRPr="004C235C">
        <w:rPr>
          <w:b/>
          <w:bCs/>
          <w:sz w:val="28"/>
          <w:szCs w:val="28"/>
        </w:rPr>
        <w:t>0</w:t>
      </w:r>
      <w:r w:rsidRPr="004C235C">
        <w:rPr>
          <w:b/>
          <w:bCs/>
          <w:sz w:val="28"/>
          <w:szCs w:val="28"/>
        </w:rPr>
        <w:t xml:space="preserve">. Hợp tác quốc tế </w:t>
      </w:r>
    </w:p>
    <w:p w:rsidR="002649B8" w:rsidRPr="004C235C" w:rsidRDefault="00091BC4" w:rsidP="002649B8">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Cơ sở đào tạo thực hiện một số hoặc tất cả các hình thức hợp tác quốc tế sau để hỗ trợ phát triển CTCLC: </w:t>
      </w:r>
      <w:r w:rsidR="00197BB7" w:rsidRPr="004C235C">
        <w:rPr>
          <w:rFonts w:ascii="Times New Roman" w:hAnsi="Times New Roman"/>
          <w:sz w:val="28"/>
          <w:szCs w:val="28"/>
        </w:rPr>
        <w:t>bồi dưỡng</w:t>
      </w:r>
      <w:r w:rsidR="006378A4" w:rsidRPr="004C235C">
        <w:rPr>
          <w:rFonts w:ascii="Times New Roman" w:hAnsi="Times New Roman"/>
          <w:sz w:val="28"/>
          <w:szCs w:val="28"/>
        </w:rPr>
        <w:t>, trao đổi giảng viên và sinh viên</w:t>
      </w:r>
      <w:r w:rsidR="00197BB7" w:rsidRPr="004C235C">
        <w:rPr>
          <w:rFonts w:ascii="Times New Roman" w:hAnsi="Times New Roman"/>
          <w:sz w:val="28"/>
          <w:szCs w:val="28"/>
        </w:rPr>
        <w:t>;</w:t>
      </w:r>
      <w:r w:rsidR="006378A4" w:rsidRPr="004C235C">
        <w:rPr>
          <w:rFonts w:ascii="Times New Roman" w:hAnsi="Times New Roman"/>
          <w:sz w:val="28"/>
          <w:szCs w:val="28"/>
        </w:rPr>
        <w:t xml:space="preserve"> tổ chức hợp tác </w:t>
      </w:r>
      <w:r w:rsidR="006155C9" w:rsidRPr="004C235C">
        <w:rPr>
          <w:rFonts w:ascii="Times New Roman" w:hAnsi="Times New Roman"/>
          <w:sz w:val="28"/>
          <w:szCs w:val="28"/>
        </w:rPr>
        <w:t>NCKH</w:t>
      </w:r>
      <w:r w:rsidR="00197BB7" w:rsidRPr="004C235C">
        <w:rPr>
          <w:rFonts w:ascii="Times New Roman" w:hAnsi="Times New Roman"/>
          <w:sz w:val="28"/>
          <w:szCs w:val="28"/>
        </w:rPr>
        <w:t>,</w:t>
      </w:r>
      <w:r w:rsidR="006378A4" w:rsidRPr="004C235C">
        <w:rPr>
          <w:rFonts w:ascii="Times New Roman" w:hAnsi="Times New Roman"/>
          <w:sz w:val="28"/>
          <w:szCs w:val="28"/>
        </w:rPr>
        <w:t xml:space="preserve"> tổ chức </w:t>
      </w:r>
      <w:r w:rsidR="00197BB7" w:rsidRPr="004C235C">
        <w:rPr>
          <w:rFonts w:ascii="Times New Roman" w:hAnsi="Times New Roman"/>
          <w:sz w:val="28"/>
          <w:szCs w:val="28"/>
        </w:rPr>
        <w:t xml:space="preserve">hội nghị, </w:t>
      </w:r>
      <w:r w:rsidR="006378A4" w:rsidRPr="004C235C">
        <w:rPr>
          <w:rFonts w:ascii="Times New Roman" w:hAnsi="Times New Roman"/>
          <w:sz w:val="28"/>
          <w:szCs w:val="28"/>
        </w:rPr>
        <w:t>hội thảo khoa học, giao lưu học thuật</w:t>
      </w:r>
      <w:r w:rsidR="00197BB7" w:rsidRPr="004C235C">
        <w:rPr>
          <w:rFonts w:ascii="Times New Roman" w:hAnsi="Times New Roman"/>
          <w:sz w:val="28"/>
          <w:szCs w:val="28"/>
        </w:rPr>
        <w:t>; liên kết thư viện,</w:t>
      </w:r>
      <w:r w:rsidR="006378A4" w:rsidRPr="004C235C">
        <w:rPr>
          <w:rFonts w:ascii="Times New Roman" w:hAnsi="Times New Roman"/>
          <w:sz w:val="28"/>
          <w:szCs w:val="28"/>
        </w:rPr>
        <w:t xml:space="preserve"> trao đổi kinh nghiệm</w:t>
      </w:r>
      <w:r w:rsidR="00197BB7" w:rsidRPr="004C235C">
        <w:rPr>
          <w:rFonts w:ascii="Times New Roman" w:hAnsi="Times New Roman"/>
          <w:sz w:val="28"/>
          <w:szCs w:val="28"/>
        </w:rPr>
        <w:t>, thông tin, tài liệu, ấn phẩm khoa học</w:t>
      </w:r>
      <w:r w:rsidR="006155C9" w:rsidRPr="004C235C">
        <w:rPr>
          <w:rFonts w:ascii="Times New Roman" w:hAnsi="Times New Roman"/>
          <w:sz w:val="28"/>
          <w:szCs w:val="28"/>
        </w:rPr>
        <w:t xml:space="preserve">; </w:t>
      </w:r>
      <w:r w:rsidR="00197BB7" w:rsidRPr="004C235C">
        <w:rPr>
          <w:rFonts w:ascii="Times New Roman" w:hAnsi="Times New Roman"/>
          <w:sz w:val="28"/>
          <w:szCs w:val="28"/>
        </w:rPr>
        <w:t>tham gia các tổ chức khoa học, nghề nghiệp quốc tế liên quan đến CTCLC</w:t>
      </w:r>
      <w:r w:rsidR="006378A4" w:rsidRPr="004C235C">
        <w:rPr>
          <w:rFonts w:ascii="Times New Roman" w:hAnsi="Times New Roman"/>
          <w:sz w:val="28"/>
          <w:szCs w:val="28"/>
        </w:rPr>
        <w:t>.</w:t>
      </w:r>
    </w:p>
    <w:p w:rsidR="00675340" w:rsidRPr="004C235C" w:rsidRDefault="006378A4" w:rsidP="00F941FB">
      <w:pPr>
        <w:pStyle w:val="BodyTextFirstIndent"/>
        <w:spacing w:before="120"/>
        <w:ind w:firstLine="709"/>
        <w:jc w:val="both"/>
        <w:rPr>
          <w:b/>
          <w:bCs/>
          <w:sz w:val="28"/>
          <w:szCs w:val="28"/>
        </w:rPr>
      </w:pPr>
      <w:r w:rsidRPr="004C235C">
        <w:rPr>
          <w:b/>
          <w:bCs/>
          <w:sz w:val="28"/>
          <w:szCs w:val="28"/>
        </w:rPr>
        <w:t>Điều 1</w:t>
      </w:r>
      <w:r w:rsidR="00134C03" w:rsidRPr="004C235C">
        <w:rPr>
          <w:b/>
          <w:bCs/>
          <w:sz w:val="28"/>
          <w:szCs w:val="28"/>
        </w:rPr>
        <w:t>1</w:t>
      </w:r>
      <w:r w:rsidRPr="004C235C">
        <w:rPr>
          <w:b/>
          <w:bCs/>
          <w:sz w:val="28"/>
          <w:szCs w:val="28"/>
        </w:rPr>
        <w:t xml:space="preserve">. Tuyển sinh </w:t>
      </w:r>
    </w:p>
    <w:p w:rsidR="00675340" w:rsidRPr="004C235C" w:rsidRDefault="006F42BC"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1. </w:t>
      </w:r>
      <w:r w:rsidR="00675340" w:rsidRPr="004C235C">
        <w:rPr>
          <w:rFonts w:ascii="Times New Roman" w:hAnsi="Times New Roman"/>
          <w:sz w:val="28"/>
          <w:szCs w:val="28"/>
        </w:rPr>
        <w:t xml:space="preserve">Chỉ tiêu đào tạo CTCLC </w:t>
      </w:r>
      <w:r w:rsidR="00DB2C0B" w:rsidRPr="004C235C">
        <w:rPr>
          <w:rFonts w:ascii="Times New Roman" w:hAnsi="Times New Roman"/>
          <w:sz w:val="28"/>
          <w:szCs w:val="28"/>
        </w:rPr>
        <w:t xml:space="preserve">nằm </w:t>
      </w:r>
      <w:r w:rsidR="00675340" w:rsidRPr="004C235C">
        <w:rPr>
          <w:rFonts w:ascii="Times New Roman" w:hAnsi="Times New Roman"/>
          <w:sz w:val="28"/>
          <w:szCs w:val="28"/>
        </w:rPr>
        <w:t>trong tổng chỉ tiêu đào tạo đã xác định hàng năm của cơ sở đào tạo</w:t>
      </w:r>
      <w:r w:rsidR="00D064DD" w:rsidRPr="004C235C">
        <w:rPr>
          <w:rFonts w:ascii="Times New Roman" w:hAnsi="Times New Roman"/>
          <w:sz w:val="28"/>
          <w:szCs w:val="28"/>
        </w:rPr>
        <w:t xml:space="preserve"> theo quy định</w:t>
      </w:r>
      <w:r w:rsidR="00675340" w:rsidRPr="004C235C">
        <w:rPr>
          <w:rFonts w:ascii="Times New Roman" w:hAnsi="Times New Roman"/>
          <w:sz w:val="28"/>
          <w:szCs w:val="28"/>
        </w:rPr>
        <w:t>.</w:t>
      </w:r>
    </w:p>
    <w:p w:rsidR="00C65110" w:rsidRPr="004C235C" w:rsidRDefault="00C65110" w:rsidP="00F941FB">
      <w:pPr>
        <w:spacing w:before="120" w:after="120" w:line="240" w:lineRule="auto"/>
        <w:ind w:firstLine="709"/>
        <w:jc w:val="both"/>
        <w:rPr>
          <w:rFonts w:ascii="Times New Roman" w:hAnsi="Times New Roman"/>
          <w:sz w:val="28"/>
          <w:szCs w:val="28"/>
        </w:rPr>
      </w:pPr>
    </w:p>
    <w:p w:rsidR="00C606D8" w:rsidRPr="004C235C" w:rsidRDefault="00675340"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lastRenderedPageBreak/>
        <w:t xml:space="preserve">2. </w:t>
      </w:r>
      <w:r w:rsidR="000E0760" w:rsidRPr="004C235C">
        <w:rPr>
          <w:rFonts w:ascii="Times New Roman" w:hAnsi="Times New Roman"/>
          <w:sz w:val="28"/>
          <w:szCs w:val="28"/>
        </w:rPr>
        <w:t>Đ</w:t>
      </w:r>
      <w:r w:rsidRPr="004C235C">
        <w:rPr>
          <w:rFonts w:ascii="Times New Roman" w:hAnsi="Times New Roman"/>
          <w:sz w:val="28"/>
          <w:szCs w:val="28"/>
        </w:rPr>
        <w:t>iều kiện tuyển sinh</w:t>
      </w:r>
      <w:r w:rsidR="002A590A" w:rsidRPr="004C235C">
        <w:rPr>
          <w:rFonts w:ascii="Times New Roman" w:hAnsi="Times New Roman"/>
          <w:sz w:val="28"/>
          <w:szCs w:val="28"/>
        </w:rPr>
        <w:t xml:space="preserve"> </w:t>
      </w:r>
    </w:p>
    <w:p w:rsidR="006A2BB3" w:rsidRPr="004C235C" w:rsidRDefault="00237690"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a) </w:t>
      </w:r>
      <w:r w:rsidR="0074381B" w:rsidRPr="004C235C">
        <w:rPr>
          <w:rFonts w:ascii="Times New Roman" w:hAnsi="Times New Roman"/>
          <w:sz w:val="28"/>
          <w:szCs w:val="28"/>
        </w:rPr>
        <w:t>Thí sinh là người Việt Nam đã trúng tuyển vào cơ sở đào tạo trong kỳ tuyển sinh đại học chính quy</w:t>
      </w:r>
      <w:r w:rsidR="0082448C" w:rsidRPr="004C235C">
        <w:rPr>
          <w:rFonts w:ascii="Times New Roman" w:hAnsi="Times New Roman"/>
          <w:sz w:val="28"/>
          <w:szCs w:val="28"/>
        </w:rPr>
        <w:t>;</w:t>
      </w:r>
      <w:r w:rsidRPr="004C235C">
        <w:rPr>
          <w:rFonts w:ascii="Times New Roman" w:hAnsi="Times New Roman"/>
          <w:sz w:val="28"/>
          <w:szCs w:val="28"/>
        </w:rPr>
        <w:t xml:space="preserve"> </w:t>
      </w:r>
      <w:r w:rsidR="007663E8" w:rsidRPr="004C235C">
        <w:rPr>
          <w:rFonts w:ascii="Times New Roman" w:hAnsi="Times New Roman"/>
          <w:sz w:val="28"/>
          <w:szCs w:val="28"/>
        </w:rPr>
        <w:t xml:space="preserve">thí sinh là người nước ngoài phải có văn bằng tốt nghiệp tối thiểu tương đương văn bằng tốt nghiệp trung học </w:t>
      </w:r>
      <w:r w:rsidR="004F77C8" w:rsidRPr="004C235C">
        <w:rPr>
          <w:rFonts w:ascii="Times New Roman" w:hAnsi="Times New Roman"/>
          <w:sz w:val="28"/>
          <w:szCs w:val="28"/>
        </w:rPr>
        <w:t xml:space="preserve">phổ thông </w:t>
      </w:r>
      <w:r w:rsidR="007663E8" w:rsidRPr="004C235C">
        <w:rPr>
          <w:rFonts w:ascii="Times New Roman" w:hAnsi="Times New Roman"/>
          <w:sz w:val="28"/>
          <w:szCs w:val="28"/>
        </w:rPr>
        <w:t>của Việt Nam</w:t>
      </w:r>
      <w:r w:rsidR="00012FA9" w:rsidRPr="004C235C">
        <w:rPr>
          <w:rFonts w:ascii="Times New Roman" w:hAnsi="Times New Roman"/>
          <w:sz w:val="28"/>
          <w:szCs w:val="28"/>
        </w:rPr>
        <w:t xml:space="preserve">, </w:t>
      </w:r>
      <w:r w:rsidR="00554E9E" w:rsidRPr="004C235C">
        <w:rPr>
          <w:rFonts w:ascii="Times New Roman" w:hAnsi="Times New Roman"/>
          <w:sz w:val="28"/>
          <w:szCs w:val="28"/>
        </w:rPr>
        <w:t>có năng lực Tiếng Việt đáp ứng yêu cầu của chương trình đào tạo</w:t>
      </w:r>
      <w:r w:rsidR="00633ECE" w:rsidRPr="004C235C">
        <w:rPr>
          <w:rFonts w:ascii="Times New Roman" w:hAnsi="Times New Roman"/>
          <w:sz w:val="28"/>
          <w:szCs w:val="28"/>
        </w:rPr>
        <w:t xml:space="preserve"> </w:t>
      </w:r>
      <w:r w:rsidR="00012FA9" w:rsidRPr="004C235C">
        <w:rPr>
          <w:rFonts w:ascii="Times New Roman" w:hAnsi="Times New Roman"/>
          <w:sz w:val="28"/>
          <w:szCs w:val="28"/>
        </w:rPr>
        <w:t>do thủ trưởng cơ sở đào tạo quy định</w:t>
      </w:r>
      <w:r w:rsidR="002006B9" w:rsidRPr="004C235C">
        <w:rPr>
          <w:rFonts w:ascii="Times New Roman" w:hAnsi="Times New Roman"/>
          <w:sz w:val="28"/>
          <w:szCs w:val="28"/>
        </w:rPr>
        <w:t>;</w:t>
      </w:r>
    </w:p>
    <w:p w:rsidR="0068375A" w:rsidRPr="004C235C" w:rsidRDefault="006A2BB3"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b) </w:t>
      </w:r>
      <w:r w:rsidR="007663E8" w:rsidRPr="004C235C">
        <w:rPr>
          <w:rFonts w:ascii="Times New Roman" w:hAnsi="Times New Roman"/>
          <w:sz w:val="28"/>
          <w:szCs w:val="28"/>
        </w:rPr>
        <w:t>Đ</w:t>
      </w:r>
      <w:r w:rsidR="006378A4" w:rsidRPr="004C235C">
        <w:rPr>
          <w:rFonts w:ascii="Times New Roman" w:hAnsi="Times New Roman"/>
          <w:sz w:val="28"/>
          <w:szCs w:val="28"/>
        </w:rPr>
        <w:t xml:space="preserve">áp ứng </w:t>
      </w:r>
      <w:r w:rsidR="007663E8" w:rsidRPr="004C235C">
        <w:rPr>
          <w:rFonts w:ascii="Times New Roman" w:hAnsi="Times New Roman"/>
          <w:sz w:val="28"/>
          <w:szCs w:val="28"/>
        </w:rPr>
        <w:t>các điều kiện</w:t>
      </w:r>
      <w:r w:rsidR="006378A4" w:rsidRPr="004C235C">
        <w:rPr>
          <w:rFonts w:ascii="Times New Roman" w:hAnsi="Times New Roman"/>
          <w:sz w:val="28"/>
          <w:szCs w:val="28"/>
        </w:rPr>
        <w:t xml:space="preserve"> </w:t>
      </w:r>
      <w:r w:rsidR="00B20F5F" w:rsidRPr="004C235C">
        <w:rPr>
          <w:rFonts w:ascii="Times New Roman" w:hAnsi="Times New Roman"/>
          <w:sz w:val="28"/>
          <w:szCs w:val="28"/>
        </w:rPr>
        <w:t xml:space="preserve">khác về </w:t>
      </w:r>
      <w:r w:rsidR="006378A4" w:rsidRPr="004C235C">
        <w:rPr>
          <w:rFonts w:ascii="Times New Roman" w:hAnsi="Times New Roman"/>
          <w:sz w:val="28"/>
          <w:szCs w:val="28"/>
        </w:rPr>
        <w:t>tuyển sinh</w:t>
      </w:r>
      <w:r w:rsidR="002A2359" w:rsidRPr="004C235C">
        <w:rPr>
          <w:rFonts w:ascii="Times New Roman" w:hAnsi="Times New Roman"/>
          <w:sz w:val="28"/>
          <w:szCs w:val="28"/>
        </w:rPr>
        <w:t xml:space="preserve"> </w:t>
      </w:r>
      <w:r w:rsidR="004B513D" w:rsidRPr="004C235C">
        <w:rPr>
          <w:rFonts w:ascii="Times New Roman" w:hAnsi="Times New Roman"/>
          <w:sz w:val="28"/>
          <w:szCs w:val="28"/>
        </w:rPr>
        <w:t>do cơ sở đào tạo quy định;</w:t>
      </w:r>
      <w:r w:rsidR="002A2359" w:rsidRPr="004C235C">
        <w:rPr>
          <w:rFonts w:ascii="Times New Roman" w:hAnsi="Times New Roman"/>
          <w:sz w:val="28"/>
          <w:szCs w:val="28"/>
        </w:rPr>
        <w:t xml:space="preserve"> tự nguyện tham gia học, cam kết đóng học phí </w:t>
      </w:r>
      <w:r w:rsidR="006378A4" w:rsidRPr="004C235C">
        <w:rPr>
          <w:rFonts w:ascii="Times New Roman" w:hAnsi="Times New Roman"/>
          <w:sz w:val="28"/>
          <w:szCs w:val="28"/>
        </w:rPr>
        <w:t>theo quy định của cơ sở đào tạ</w:t>
      </w:r>
      <w:r w:rsidR="007748BA" w:rsidRPr="004C235C">
        <w:rPr>
          <w:rFonts w:ascii="Times New Roman" w:hAnsi="Times New Roman"/>
          <w:sz w:val="28"/>
          <w:szCs w:val="28"/>
        </w:rPr>
        <w:t>o</w:t>
      </w:r>
      <w:r w:rsidR="00896881" w:rsidRPr="004C235C">
        <w:rPr>
          <w:rFonts w:ascii="Times New Roman" w:hAnsi="Times New Roman"/>
          <w:sz w:val="28"/>
          <w:szCs w:val="28"/>
        </w:rPr>
        <w:t>.</w:t>
      </w:r>
    </w:p>
    <w:p w:rsidR="00675340" w:rsidRPr="004C235C" w:rsidRDefault="00BD5FAB"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ab/>
      </w:r>
      <w:r w:rsidR="00BA3E85" w:rsidRPr="004C235C">
        <w:rPr>
          <w:rFonts w:ascii="Times New Roman" w:hAnsi="Times New Roman"/>
          <w:sz w:val="28"/>
          <w:szCs w:val="28"/>
        </w:rPr>
        <w:t>3</w:t>
      </w:r>
      <w:r w:rsidRPr="004C235C">
        <w:rPr>
          <w:rFonts w:ascii="Times New Roman" w:hAnsi="Times New Roman"/>
          <w:sz w:val="28"/>
          <w:szCs w:val="28"/>
        </w:rPr>
        <w:t xml:space="preserve">. </w:t>
      </w:r>
      <w:r w:rsidR="00660442" w:rsidRPr="004C235C">
        <w:rPr>
          <w:rFonts w:ascii="Times New Roman" w:hAnsi="Times New Roman"/>
          <w:sz w:val="28"/>
          <w:szCs w:val="28"/>
        </w:rPr>
        <w:t xml:space="preserve">Phương thức tuyển sinh CTCLC do </w:t>
      </w:r>
      <w:r w:rsidR="00CF22DB" w:rsidRPr="004C235C">
        <w:rPr>
          <w:rFonts w:ascii="Times New Roman" w:hAnsi="Times New Roman"/>
          <w:sz w:val="28"/>
          <w:szCs w:val="28"/>
        </w:rPr>
        <w:t>Thủ trưởng c</w:t>
      </w:r>
      <w:r w:rsidR="006378A4" w:rsidRPr="004C235C">
        <w:rPr>
          <w:rFonts w:ascii="Times New Roman" w:hAnsi="Times New Roman"/>
          <w:sz w:val="28"/>
          <w:szCs w:val="28"/>
        </w:rPr>
        <w:t>ơ sở đào tạo quy định</w:t>
      </w:r>
      <w:r w:rsidR="00660442" w:rsidRPr="004C235C">
        <w:rPr>
          <w:rFonts w:ascii="Times New Roman" w:hAnsi="Times New Roman"/>
          <w:sz w:val="28"/>
          <w:szCs w:val="28"/>
        </w:rPr>
        <w:t>.</w:t>
      </w:r>
      <w:r w:rsidR="007A2EBF" w:rsidRPr="004C235C">
        <w:rPr>
          <w:rFonts w:ascii="Times New Roman" w:hAnsi="Times New Roman"/>
          <w:sz w:val="28"/>
          <w:szCs w:val="28"/>
        </w:rPr>
        <w:t xml:space="preserve"> </w:t>
      </w:r>
    </w:p>
    <w:p w:rsidR="00EE5E5D" w:rsidRPr="004C235C" w:rsidRDefault="006378A4" w:rsidP="00F941FB">
      <w:pPr>
        <w:pStyle w:val="BodyTextFirstIndent"/>
        <w:spacing w:before="120"/>
        <w:ind w:firstLine="709"/>
        <w:jc w:val="both"/>
        <w:rPr>
          <w:b/>
          <w:bCs/>
          <w:sz w:val="28"/>
          <w:szCs w:val="28"/>
        </w:rPr>
      </w:pPr>
      <w:r w:rsidRPr="004C235C">
        <w:rPr>
          <w:b/>
          <w:bCs/>
          <w:sz w:val="28"/>
          <w:szCs w:val="28"/>
        </w:rPr>
        <w:t>Điều 1</w:t>
      </w:r>
      <w:r w:rsidR="00134C03" w:rsidRPr="004C235C">
        <w:rPr>
          <w:b/>
          <w:bCs/>
          <w:sz w:val="28"/>
          <w:szCs w:val="28"/>
        </w:rPr>
        <w:t>2</w:t>
      </w:r>
      <w:r w:rsidRPr="004C235C">
        <w:rPr>
          <w:b/>
          <w:bCs/>
          <w:sz w:val="28"/>
          <w:szCs w:val="28"/>
        </w:rPr>
        <w:t>. Tổ chức và quản lý đào tạo</w:t>
      </w:r>
    </w:p>
    <w:p w:rsidR="002530C4" w:rsidRPr="004C235C" w:rsidRDefault="00EE5E5D"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ab/>
      </w:r>
      <w:r w:rsidR="00CF5683" w:rsidRPr="004C235C">
        <w:rPr>
          <w:rFonts w:ascii="Times New Roman" w:hAnsi="Times New Roman"/>
          <w:sz w:val="28"/>
          <w:szCs w:val="28"/>
        </w:rPr>
        <w:t xml:space="preserve">Ngoài </w:t>
      </w:r>
      <w:r w:rsidR="00FE1133" w:rsidRPr="004C235C">
        <w:rPr>
          <w:rFonts w:ascii="Times New Roman" w:hAnsi="Times New Roman"/>
          <w:sz w:val="28"/>
          <w:szCs w:val="28"/>
        </w:rPr>
        <w:t xml:space="preserve">việc tuân theo </w:t>
      </w:r>
      <w:r w:rsidR="00CF5683" w:rsidRPr="004C235C">
        <w:rPr>
          <w:rFonts w:ascii="Times New Roman" w:hAnsi="Times New Roman"/>
          <w:sz w:val="28"/>
          <w:szCs w:val="28"/>
        </w:rPr>
        <w:t xml:space="preserve">các quy định chung </w:t>
      </w:r>
      <w:r w:rsidR="0052654D" w:rsidRPr="004C235C">
        <w:rPr>
          <w:rFonts w:ascii="Times New Roman" w:hAnsi="Times New Roman"/>
          <w:sz w:val="28"/>
          <w:szCs w:val="28"/>
        </w:rPr>
        <w:t xml:space="preserve">về tổ chức, quản lý </w:t>
      </w:r>
      <w:r w:rsidR="00CF5683" w:rsidRPr="004C235C">
        <w:rPr>
          <w:rFonts w:ascii="Times New Roman" w:hAnsi="Times New Roman"/>
          <w:sz w:val="28"/>
          <w:szCs w:val="28"/>
        </w:rPr>
        <w:t>đào tạo trình độ đại học</w:t>
      </w:r>
      <w:r w:rsidR="0052654D" w:rsidRPr="004C235C">
        <w:rPr>
          <w:rFonts w:ascii="Times New Roman" w:hAnsi="Times New Roman"/>
          <w:sz w:val="28"/>
          <w:szCs w:val="28"/>
        </w:rPr>
        <w:t xml:space="preserve"> hiện hành</w:t>
      </w:r>
      <w:r w:rsidR="00CF5683" w:rsidRPr="004C235C">
        <w:rPr>
          <w:rFonts w:ascii="Times New Roman" w:hAnsi="Times New Roman"/>
          <w:sz w:val="28"/>
          <w:szCs w:val="28"/>
        </w:rPr>
        <w:t xml:space="preserve">, </w:t>
      </w:r>
      <w:r w:rsidR="00FD429E" w:rsidRPr="004C235C">
        <w:rPr>
          <w:rFonts w:ascii="Times New Roman" w:hAnsi="Times New Roman"/>
          <w:sz w:val="28"/>
          <w:szCs w:val="28"/>
        </w:rPr>
        <w:t>cơ sở đào tạo</w:t>
      </w:r>
      <w:r w:rsidR="002530C4" w:rsidRPr="004C235C">
        <w:rPr>
          <w:rFonts w:ascii="Times New Roman" w:hAnsi="Times New Roman"/>
          <w:sz w:val="28"/>
          <w:szCs w:val="28"/>
        </w:rPr>
        <w:t xml:space="preserve"> </w:t>
      </w:r>
      <w:r w:rsidR="00FD429E" w:rsidRPr="004C235C">
        <w:rPr>
          <w:rFonts w:ascii="Times New Roman" w:hAnsi="Times New Roman"/>
          <w:sz w:val="28"/>
          <w:szCs w:val="28"/>
        </w:rPr>
        <w:t xml:space="preserve">phải thực hiện </w:t>
      </w:r>
      <w:r w:rsidR="00FE1133" w:rsidRPr="004C235C">
        <w:rPr>
          <w:rFonts w:ascii="Times New Roman" w:hAnsi="Times New Roman"/>
          <w:sz w:val="28"/>
          <w:szCs w:val="28"/>
        </w:rPr>
        <w:t>thêm các yêu cầu</w:t>
      </w:r>
      <w:r w:rsidR="002530C4" w:rsidRPr="004C235C">
        <w:rPr>
          <w:rFonts w:ascii="Times New Roman" w:hAnsi="Times New Roman"/>
          <w:sz w:val="28"/>
          <w:szCs w:val="28"/>
        </w:rPr>
        <w:t xml:space="preserve"> sau:</w:t>
      </w:r>
    </w:p>
    <w:p w:rsidR="00EE5E5D" w:rsidRPr="004C235C" w:rsidRDefault="00EE5E5D"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ab/>
      </w:r>
      <w:r w:rsidR="006378A4" w:rsidRPr="004C235C">
        <w:rPr>
          <w:rFonts w:ascii="Times New Roman" w:hAnsi="Times New Roman"/>
          <w:sz w:val="28"/>
          <w:szCs w:val="28"/>
        </w:rPr>
        <w:t>1. Tổ chức đào tạo CTCLC phải đảm bảo:</w:t>
      </w:r>
    </w:p>
    <w:p w:rsidR="00EE5E5D" w:rsidRPr="004C235C" w:rsidRDefault="006378A4"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a) </w:t>
      </w:r>
      <w:r w:rsidR="00D22EB0" w:rsidRPr="004C235C">
        <w:rPr>
          <w:rFonts w:ascii="Times New Roman" w:hAnsi="Times New Roman"/>
          <w:sz w:val="28"/>
          <w:szCs w:val="28"/>
        </w:rPr>
        <w:t>T</w:t>
      </w:r>
      <w:r w:rsidR="0041418F" w:rsidRPr="004C235C">
        <w:rPr>
          <w:rFonts w:ascii="Times New Roman" w:hAnsi="Times New Roman"/>
          <w:sz w:val="28"/>
          <w:szCs w:val="28"/>
        </w:rPr>
        <w:t>hực hiện</w:t>
      </w:r>
      <w:r w:rsidRPr="004C235C">
        <w:rPr>
          <w:rFonts w:ascii="Times New Roman" w:hAnsi="Times New Roman"/>
          <w:sz w:val="28"/>
          <w:szCs w:val="28"/>
        </w:rPr>
        <w:t xml:space="preserve"> theo học chế tín chỉ, </w:t>
      </w:r>
      <w:r w:rsidR="00D22EB0" w:rsidRPr="004C235C">
        <w:rPr>
          <w:rFonts w:ascii="Times New Roman" w:hAnsi="Times New Roman"/>
          <w:sz w:val="28"/>
          <w:szCs w:val="28"/>
        </w:rPr>
        <w:t>sử</w:t>
      </w:r>
      <w:r w:rsidRPr="004C235C">
        <w:rPr>
          <w:rFonts w:ascii="Times New Roman" w:hAnsi="Times New Roman"/>
          <w:sz w:val="28"/>
          <w:szCs w:val="28"/>
        </w:rPr>
        <w:t xml:space="preserve"> dụng </w:t>
      </w:r>
      <w:r w:rsidR="00D22EB0" w:rsidRPr="004C235C">
        <w:rPr>
          <w:rFonts w:ascii="Times New Roman" w:hAnsi="Times New Roman"/>
          <w:sz w:val="28"/>
          <w:szCs w:val="28"/>
        </w:rPr>
        <w:t xml:space="preserve">triệt để </w:t>
      </w:r>
      <w:r w:rsidRPr="004C235C">
        <w:rPr>
          <w:rFonts w:ascii="Times New Roman" w:hAnsi="Times New Roman"/>
          <w:sz w:val="28"/>
          <w:szCs w:val="28"/>
        </w:rPr>
        <w:t>phương pháp giảng dạ</w:t>
      </w:r>
      <w:r w:rsidR="0041418F" w:rsidRPr="004C235C">
        <w:rPr>
          <w:rFonts w:ascii="Times New Roman" w:hAnsi="Times New Roman"/>
          <w:sz w:val="28"/>
          <w:szCs w:val="28"/>
        </w:rPr>
        <w:t>y mới</w:t>
      </w:r>
      <w:r w:rsidR="00F2723D" w:rsidRPr="004C235C">
        <w:rPr>
          <w:rFonts w:ascii="Times New Roman" w:hAnsi="Times New Roman"/>
          <w:sz w:val="28"/>
          <w:szCs w:val="28"/>
        </w:rPr>
        <w:t xml:space="preserve"> theo hướng phát huy năng lực cá nhân của sinh viên</w:t>
      </w:r>
      <w:r w:rsidRPr="004C235C">
        <w:rPr>
          <w:rFonts w:ascii="Times New Roman" w:hAnsi="Times New Roman"/>
          <w:sz w:val="28"/>
          <w:szCs w:val="28"/>
        </w:rPr>
        <w:t xml:space="preserve">, tăng cường rèn luyện kĩ năng mềm, kĩ năng làm việc nhóm, </w:t>
      </w:r>
      <w:r w:rsidR="008E3CDC" w:rsidRPr="004C235C">
        <w:rPr>
          <w:rFonts w:ascii="Times New Roman" w:hAnsi="Times New Roman"/>
          <w:sz w:val="28"/>
          <w:szCs w:val="28"/>
        </w:rPr>
        <w:t>kĩ</w:t>
      </w:r>
      <w:r w:rsidRPr="004C235C">
        <w:rPr>
          <w:rFonts w:ascii="Times New Roman" w:hAnsi="Times New Roman"/>
          <w:sz w:val="28"/>
          <w:szCs w:val="28"/>
        </w:rPr>
        <w:t xml:space="preserve"> năng thuyết trình, </w:t>
      </w:r>
      <w:r w:rsidR="008E3CDC" w:rsidRPr="004C235C">
        <w:rPr>
          <w:rFonts w:ascii="Times New Roman" w:hAnsi="Times New Roman"/>
          <w:sz w:val="28"/>
          <w:szCs w:val="28"/>
        </w:rPr>
        <w:t>kĩ</w:t>
      </w:r>
      <w:r w:rsidRPr="004C235C">
        <w:rPr>
          <w:rFonts w:ascii="Times New Roman" w:hAnsi="Times New Roman"/>
          <w:sz w:val="28"/>
          <w:szCs w:val="28"/>
        </w:rPr>
        <w:t xml:space="preserve"> năng sử dụng các trang thiết bị hiện đại và các phần mềm chuyên dụng </w:t>
      </w:r>
      <w:r w:rsidR="00167BA2" w:rsidRPr="004C235C">
        <w:rPr>
          <w:rFonts w:ascii="Times New Roman" w:hAnsi="Times New Roman"/>
          <w:sz w:val="28"/>
          <w:szCs w:val="28"/>
        </w:rPr>
        <w:t xml:space="preserve">để </w:t>
      </w:r>
      <w:r w:rsidRPr="004C235C">
        <w:rPr>
          <w:rFonts w:ascii="Times New Roman" w:hAnsi="Times New Roman"/>
          <w:sz w:val="28"/>
          <w:szCs w:val="28"/>
        </w:rPr>
        <w:t>giải quyết các nội dung chuyên môn;</w:t>
      </w:r>
    </w:p>
    <w:p w:rsidR="00EE5E5D" w:rsidRPr="004C235C" w:rsidRDefault="006378A4"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b) Có ít nhất 20% số tín chỉ các học phần </w:t>
      </w:r>
      <w:r w:rsidR="00725BA0" w:rsidRPr="004C235C">
        <w:rPr>
          <w:rFonts w:ascii="Times New Roman" w:hAnsi="Times New Roman"/>
          <w:sz w:val="28"/>
          <w:szCs w:val="28"/>
        </w:rPr>
        <w:t xml:space="preserve">thuộc khối kiến thức </w:t>
      </w:r>
      <w:r w:rsidRPr="004C235C">
        <w:rPr>
          <w:rFonts w:ascii="Times New Roman" w:hAnsi="Times New Roman"/>
          <w:sz w:val="28"/>
          <w:szCs w:val="28"/>
        </w:rPr>
        <w:t xml:space="preserve">cơ sở ngành, </w:t>
      </w:r>
      <w:r w:rsidR="00FC2C8F" w:rsidRPr="004C235C">
        <w:rPr>
          <w:rFonts w:ascii="Times New Roman" w:hAnsi="Times New Roman"/>
          <w:sz w:val="28"/>
          <w:szCs w:val="28"/>
        </w:rPr>
        <w:t xml:space="preserve">ngành và </w:t>
      </w:r>
      <w:r w:rsidRPr="004C235C">
        <w:rPr>
          <w:rFonts w:ascii="Times New Roman" w:hAnsi="Times New Roman"/>
          <w:sz w:val="28"/>
          <w:szCs w:val="28"/>
        </w:rPr>
        <w:t xml:space="preserve">chuyên ngành được dạy bằng </w:t>
      </w:r>
      <w:r w:rsidR="00A42675" w:rsidRPr="004C235C">
        <w:rPr>
          <w:rFonts w:ascii="Times New Roman" w:hAnsi="Times New Roman"/>
          <w:sz w:val="28"/>
          <w:szCs w:val="28"/>
        </w:rPr>
        <w:t>ng</w:t>
      </w:r>
      <w:r w:rsidR="00E04345" w:rsidRPr="004C235C">
        <w:rPr>
          <w:rFonts w:ascii="Times New Roman" w:hAnsi="Times New Roman"/>
          <w:sz w:val="28"/>
          <w:szCs w:val="28"/>
        </w:rPr>
        <w:t>ôn</w:t>
      </w:r>
      <w:r w:rsidRPr="004C235C">
        <w:rPr>
          <w:rFonts w:ascii="Times New Roman" w:hAnsi="Times New Roman"/>
          <w:sz w:val="28"/>
          <w:szCs w:val="28"/>
        </w:rPr>
        <w:t xml:space="preserve"> ngữ của CTĐT </w:t>
      </w:r>
      <w:r w:rsidR="008366F0" w:rsidRPr="004C235C">
        <w:rPr>
          <w:rFonts w:ascii="Times New Roman" w:hAnsi="Times New Roman"/>
          <w:sz w:val="28"/>
          <w:szCs w:val="28"/>
        </w:rPr>
        <w:t>nước ngoài</w:t>
      </w:r>
      <w:r w:rsidR="007A7F93" w:rsidRPr="004C235C">
        <w:rPr>
          <w:rFonts w:ascii="Times New Roman" w:hAnsi="Times New Roman"/>
          <w:sz w:val="28"/>
          <w:szCs w:val="28"/>
        </w:rPr>
        <w:t xml:space="preserve"> hoặc Tiếng Anh</w:t>
      </w:r>
      <w:r w:rsidRPr="004C235C">
        <w:rPr>
          <w:rFonts w:ascii="Times New Roman" w:hAnsi="Times New Roman"/>
          <w:sz w:val="28"/>
          <w:szCs w:val="28"/>
        </w:rPr>
        <w:t xml:space="preserve">, trong đó có ít nhất </w:t>
      </w:r>
      <w:r w:rsidR="0012000E" w:rsidRPr="004C235C">
        <w:rPr>
          <w:rFonts w:ascii="Times New Roman" w:hAnsi="Times New Roman"/>
          <w:sz w:val="28"/>
          <w:szCs w:val="28"/>
        </w:rPr>
        <w:t>1/2</w:t>
      </w:r>
      <w:r w:rsidRPr="004C235C">
        <w:rPr>
          <w:rFonts w:ascii="Times New Roman" w:hAnsi="Times New Roman"/>
          <w:sz w:val="28"/>
          <w:szCs w:val="28"/>
        </w:rPr>
        <w:t xml:space="preserve"> số tín chỉ </w:t>
      </w:r>
      <w:r w:rsidR="0012000E" w:rsidRPr="004C235C">
        <w:rPr>
          <w:rFonts w:ascii="Times New Roman" w:hAnsi="Times New Roman"/>
          <w:sz w:val="28"/>
          <w:szCs w:val="28"/>
        </w:rPr>
        <w:t xml:space="preserve">nêu trên </w:t>
      </w:r>
      <w:r w:rsidRPr="004C235C">
        <w:rPr>
          <w:rFonts w:ascii="Times New Roman" w:hAnsi="Times New Roman"/>
          <w:sz w:val="28"/>
          <w:szCs w:val="28"/>
        </w:rPr>
        <w:t xml:space="preserve">do giảng viên </w:t>
      </w:r>
      <w:r w:rsidR="009511E8" w:rsidRPr="004C235C">
        <w:rPr>
          <w:rFonts w:ascii="Times New Roman" w:hAnsi="Times New Roman"/>
          <w:sz w:val="28"/>
          <w:szCs w:val="28"/>
        </w:rPr>
        <w:t xml:space="preserve">được </w:t>
      </w:r>
      <w:r w:rsidR="00CA04B8" w:rsidRPr="004C235C">
        <w:rPr>
          <w:rFonts w:ascii="Times New Roman" w:hAnsi="Times New Roman"/>
          <w:sz w:val="28"/>
          <w:szCs w:val="28"/>
        </w:rPr>
        <w:t xml:space="preserve">quy định tại điểm </w:t>
      </w:r>
      <w:r w:rsidR="00F701A7" w:rsidRPr="004C235C">
        <w:rPr>
          <w:rFonts w:ascii="Times New Roman" w:hAnsi="Times New Roman"/>
          <w:sz w:val="28"/>
          <w:szCs w:val="28"/>
        </w:rPr>
        <w:t>d</w:t>
      </w:r>
      <w:r w:rsidR="00CA04B8" w:rsidRPr="004C235C">
        <w:rPr>
          <w:rFonts w:ascii="Times New Roman" w:hAnsi="Times New Roman"/>
          <w:sz w:val="28"/>
          <w:szCs w:val="28"/>
        </w:rPr>
        <w:t xml:space="preserve"> khoản 1 Điều </w:t>
      </w:r>
      <w:r w:rsidR="005269CF" w:rsidRPr="004C235C">
        <w:rPr>
          <w:rFonts w:ascii="Times New Roman" w:hAnsi="Times New Roman"/>
          <w:sz w:val="28"/>
          <w:szCs w:val="28"/>
        </w:rPr>
        <w:t>6</w:t>
      </w:r>
      <w:r w:rsidR="00CA04B8" w:rsidRPr="004C235C">
        <w:rPr>
          <w:rFonts w:ascii="Times New Roman" w:hAnsi="Times New Roman"/>
          <w:sz w:val="28"/>
          <w:szCs w:val="28"/>
        </w:rPr>
        <w:t xml:space="preserve"> của Quy định này </w:t>
      </w:r>
      <w:r w:rsidRPr="004C235C">
        <w:rPr>
          <w:rFonts w:ascii="Times New Roman" w:hAnsi="Times New Roman"/>
          <w:sz w:val="28"/>
          <w:szCs w:val="28"/>
        </w:rPr>
        <w:t>đảm nhiệm</w:t>
      </w:r>
      <w:r w:rsidR="00254F27" w:rsidRPr="004C235C">
        <w:rPr>
          <w:rFonts w:ascii="Times New Roman" w:hAnsi="Times New Roman"/>
          <w:sz w:val="28"/>
          <w:szCs w:val="28"/>
        </w:rPr>
        <w:t xml:space="preserve"> (trừ những ngành chỉ đào tạo ở Việt Nam)</w:t>
      </w:r>
      <w:r w:rsidR="00EE5E5D" w:rsidRPr="004C235C">
        <w:rPr>
          <w:rFonts w:ascii="Times New Roman" w:hAnsi="Times New Roman"/>
          <w:sz w:val="28"/>
          <w:szCs w:val="28"/>
        </w:rPr>
        <w:t>;</w:t>
      </w:r>
    </w:p>
    <w:p w:rsidR="00EE5E5D" w:rsidRPr="004C235C" w:rsidRDefault="00EE5E5D"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c) </w:t>
      </w:r>
      <w:r w:rsidR="00D414E7" w:rsidRPr="004C235C">
        <w:rPr>
          <w:rFonts w:ascii="Times New Roman" w:hAnsi="Times New Roman"/>
          <w:sz w:val="28"/>
          <w:szCs w:val="28"/>
        </w:rPr>
        <w:t>T</w:t>
      </w:r>
      <w:r w:rsidRPr="004C235C">
        <w:rPr>
          <w:rFonts w:ascii="Times New Roman" w:hAnsi="Times New Roman"/>
          <w:sz w:val="28"/>
          <w:szCs w:val="28"/>
        </w:rPr>
        <w:t xml:space="preserve">ổ chức cho sinh viên </w:t>
      </w:r>
      <w:r w:rsidR="004D64AC" w:rsidRPr="004C235C">
        <w:rPr>
          <w:rFonts w:ascii="Times New Roman" w:hAnsi="Times New Roman"/>
          <w:sz w:val="28"/>
          <w:szCs w:val="28"/>
        </w:rPr>
        <w:t>tham quan</w:t>
      </w:r>
      <w:r w:rsidRPr="004C235C">
        <w:rPr>
          <w:rFonts w:ascii="Times New Roman" w:hAnsi="Times New Roman"/>
          <w:sz w:val="28"/>
          <w:szCs w:val="28"/>
        </w:rPr>
        <w:t xml:space="preserve">, thực hành, thực tập tại các </w:t>
      </w:r>
      <w:r w:rsidR="00BC4506" w:rsidRPr="004C235C">
        <w:rPr>
          <w:rFonts w:ascii="Times New Roman" w:hAnsi="Times New Roman"/>
          <w:sz w:val="28"/>
          <w:szCs w:val="28"/>
        </w:rPr>
        <w:t>tổ chức</w:t>
      </w:r>
      <w:r w:rsidRPr="004C235C">
        <w:rPr>
          <w:rFonts w:ascii="Times New Roman" w:hAnsi="Times New Roman"/>
          <w:sz w:val="28"/>
          <w:szCs w:val="28"/>
        </w:rPr>
        <w:t xml:space="preserve">, doanh nghiệp, công ty, cơ sở sản xuất trong </w:t>
      </w:r>
      <w:r w:rsidR="008F51DB" w:rsidRPr="004C235C">
        <w:rPr>
          <w:rFonts w:ascii="Times New Roman" w:hAnsi="Times New Roman"/>
          <w:sz w:val="28"/>
          <w:szCs w:val="28"/>
        </w:rPr>
        <w:t>hoặc</w:t>
      </w:r>
      <w:r w:rsidRPr="004C235C">
        <w:rPr>
          <w:rFonts w:ascii="Times New Roman" w:hAnsi="Times New Roman"/>
          <w:sz w:val="28"/>
          <w:szCs w:val="28"/>
        </w:rPr>
        <w:t xml:space="preserve"> ngoài nước theo kế hoạch; mời </w:t>
      </w:r>
      <w:r w:rsidR="004D64AC" w:rsidRPr="004C235C">
        <w:rPr>
          <w:rFonts w:ascii="Times New Roman" w:hAnsi="Times New Roman"/>
          <w:sz w:val="28"/>
          <w:szCs w:val="28"/>
        </w:rPr>
        <w:t xml:space="preserve">các giảng viên thỉnh giảng và báo cáo viên là các </w:t>
      </w:r>
      <w:r w:rsidRPr="004C235C">
        <w:rPr>
          <w:rFonts w:ascii="Times New Roman" w:hAnsi="Times New Roman"/>
          <w:sz w:val="28"/>
          <w:szCs w:val="28"/>
        </w:rPr>
        <w:t>chuyên gia</w:t>
      </w:r>
      <w:r w:rsidR="004D64AC" w:rsidRPr="004C235C">
        <w:rPr>
          <w:rFonts w:ascii="Times New Roman" w:hAnsi="Times New Roman"/>
          <w:sz w:val="28"/>
          <w:szCs w:val="28"/>
        </w:rPr>
        <w:t xml:space="preserve">, nhà khoa học, doanh nhân, nghệ nhân </w:t>
      </w:r>
      <w:r w:rsidR="00091BC4" w:rsidRPr="004C235C">
        <w:rPr>
          <w:rFonts w:ascii="Times New Roman" w:hAnsi="Times New Roman"/>
          <w:sz w:val="28"/>
          <w:szCs w:val="28"/>
        </w:rPr>
        <w:t xml:space="preserve">đến từ cơ quan, tổ chức, doanh nghiệp </w:t>
      </w:r>
      <w:r w:rsidR="00DE7C5E" w:rsidRPr="004C235C">
        <w:rPr>
          <w:rFonts w:ascii="Times New Roman" w:hAnsi="Times New Roman"/>
          <w:sz w:val="28"/>
          <w:szCs w:val="28"/>
        </w:rPr>
        <w:t xml:space="preserve">ở trong nước </w:t>
      </w:r>
      <w:r w:rsidR="0052654D" w:rsidRPr="004C235C">
        <w:rPr>
          <w:rFonts w:ascii="Times New Roman" w:hAnsi="Times New Roman"/>
          <w:sz w:val="28"/>
          <w:szCs w:val="28"/>
        </w:rPr>
        <w:t>hoặc</w:t>
      </w:r>
      <w:r w:rsidR="00DE7C5E" w:rsidRPr="004C235C">
        <w:rPr>
          <w:rFonts w:ascii="Times New Roman" w:hAnsi="Times New Roman"/>
          <w:sz w:val="28"/>
          <w:szCs w:val="28"/>
        </w:rPr>
        <w:t xml:space="preserve"> nước ngoài</w:t>
      </w:r>
      <w:r w:rsidRPr="004C235C">
        <w:rPr>
          <w:rFonts w:ascii="Times New Roman" w:hAnsi="Times New Roman"/>
          <w:sz w:val="28"/>
          <w:szCs w:val="28"/>
        </w:rPr>
        <w:t xml:space="preserve"> tham gia giảng dạy</w:t>
      </w:r>
      <w:r w:rsidR="00DE7C5E" w:rsidRPr="004C235C">
        <w:rPr>
          <w:rFonts w:ascii="Times New Roman" w:hAnsi="Times New Roman"/>
          <w:sz w:val="28"/>
          <w:szCs w:val="28"/>
        </w:rPr>
        <w:t xml:space="preserve">, </w:t>
      </w:r>
      <w:r w:rsidR="00F2723D" w:rsidRPr="004C235C">
        <w:rPr>
          <w:rFonts w:ascii="Times New Roman" w:hAnsi="Times New Roman"/>
          <w:sz w:val="28"/>
          <w:szCs w:val="28"/>
        </w:rPr>
        <w:t>báo cáo</w:t>
      </w:r>
      <w:r w:rsidRPr="004C235C">
        <w:rPr>
          <w:rFonts w:ascii="Times New Roman" w:hAnsi="Times New Roman"/>
          <w:sz w:val="28"/>
          <w:szCs w:val="28"/>
        </w:rPr>
        <w:t xml:space="preserve"> chuyên đề, hướng dẫn thực hành, thí nghiệm, phát triển nghề nghiệp;</w:t>
      </w:r>
      <w:r w:rsidR="008453E4" w:rsidRPr="004C235C">
        <w:rPr>
          <w:rFonts w:ascii="Times New Roman" w:hAnsi="Times New Roman"/>
          <w:sz w:val="28"/>
          <w:szCs w:val="28"/>
        </w:rPr>
        <w:t xml:space="preserve"> hợp tác với các đơn vị sử dụng lao động, doanh nghiệp liên quan để mời tham gia, hỗ trợ </w:t>
      </w:r>
      <w:r w:rsidR="00150A73" w:rsidRPr="004C235C">
        <w:rPr>
          <w:rFonts w:ascii="Times New Roman" w:hAnsi="Times New Roman"/>
          <w:sz w:val="28"/>
          <w:szCs w:val="28"/>
        </w:rPr>
        <w:t xml:space="preserve">hoạt động </w:t>
      </w:r>
      <w:r w:rsidR="008453E4" w:rsidRPr="004C235C">
        <w:rPr>
          <w:rFonts w:ascii="Times New Roman" w:hAnsi="Times New Roman"/>
          <w:sz w:val="28"/>
          <w:szCs w:val="28"/>
        </w:rPr>
        <w:t>đào tạ</w:t>
      </w:r>
      <w:r w:rsidR="00C344F6" w:rsidRPr="004C235C">
        <w:rPr>
          <w:rFonts w:ascii="Times New Roman" w:hAnsi="Times New Roman"/>
          <w:sz w:val="28"/>
          <w:szCs w:val="28"/>
        </w:rPr>
        <w:t>o và NCKH;</w:t>
      </w:r>
    </w:p>
    <w:p w:rsidR="006378A4" w:rsidRPr="004C235C" w:rsidRDefault="002F6E6A"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d</w:t>
      </w:r>
      <w:r w:rsidR="006378A4" w:rsidRPr="004C235C">
        <w:rPr>
          <w:rFonts w:ascii="Times New Roman" w:hAnsi="Times New Roman"/>
          <w:sz w:val="28"/>
          <w:szCs w:val="28"/>
        </w:rPr>
        <w:t xml:space="preserve">) Áp dụng </w:t>
      </w:r>
      <w:r w:rsidR="00D414E7" w:rsidRPr="004C235C">
        <w:rPr>
          <w:rFonts w:ascii="Times New Roman" w:hAnsi="Times New Roman"/>
          <w:sz w:val="28"/>
          <w:szCs w:val="28"/>
        </w:rPr>
        <w:t xml:space="preserve">các </w:t>
      </w:r>
      <w:r w:rsidR="006378A4" w:rsidRPr="004C235C">
        <w:rPr>
          <w:rFonts w:ascii="Times New Roman" w:hAnsi="Times New Roman"/>
          <w:sz w:val="28"/>
          <w:szCs w:val="28"/>
        </w:rPr>
        <w:t xml:space="preserve">phương pháp đánh giá </w:t>
      </w:r>
      <w:r w:rsidR="008453E4" w:rsidRPr="004C235C">
        <w:rPr>
          <w:rFonts w:ascii="Times New Roman" w:hAnsi="Times New Roman"/>
          <w:sz w:val="28"/>
          <w:szCs w:val="28"/>
        </w:rPr>
        <w:t>hiện đại</w:t>
      </w:r>
      <w:r w:rsidR="00A27D61" w:rsidRPr="004C235C">
        <w:rPr>
          <w:rFonts w:ascii="Times New Roman" w:hAnsi="Times New Roman"/>
          <w:sz w:val="28"/>
          <w:szCs w:val="28"/>
        </w:rPr>
        <w:t xml:space="preserve"> </w:t>
      </w:r>
      <w:r w:rsidR="00F2472D" w:rsidRPr="004C235C">
        <w:rPr>
          <w:rFonts w:ascii="Times New Roman" w:hAnsi="Times New Roman"/>
          <w:sz w:val="28"/>
          <w:szCs w:val="28"/>
        </w:rPr>
        <w:t xml:space="preserve">theo hướng chú trọng </w:t>
      </w:r>
      <w:r w:rsidR="00D414E7" w:rsidRPr="004C235C">
        <w:rPr>
          <w:rFonts w:ascii="Times New Roman" w:hAnsi="Times New Roman"/>
          <w:sz w:val="28"/>
          <w:szCs w:val="28"/>
        </w:rPr>
        <w:t xml:space="preserve">phát triển </w:t>
      </w:r>
      <w:r w:rsidR="00F2472D" w:rsidRPr="004C235C">
        <w:rPr>
          <w:rFonts w:ascii="Times New Roman" w:hAnsi="Times New Roman"/>
          <w:sz w:val="28"/>
          <w:szCs w:val="28"/>
        </w:rPr>
        <w:t>năng lực phân tích, thực hành, sáng tạo, tự cập nhật kiến thức; năng lực nghiên cứu</w:t>
      </w:r>
      <w:r w:rsidR="00F71ADE" w:rsidRPr="004C235C">
        <w:rPr>
          <w:rFonts w:ascii="Times New Roman" w:hAnsi="Times New Roman"/>
          <w:sz w:val="28"/>
          <w:szCs w:val="28"/>
        </w:rPr>
        <w:t>,</w:t>
      </w:r>
      <w:r w:rsidR="00F2472D" w:rsidRPr="004C235C">
        <w:rPr>
          <w:rFonts w:ascii="Times New Roman" w:hAnsi="Times New Roman"/>
          <w:sz w:val="28"/>
          <w:szCs w:val="28"/>
        </w:rPr>
        <w:t xml:space="preserve"> ứng dụng khoa học và công nghệ </w:t>
      </w:r>
      <w:r w:rsidR="006378A4" w:rsidRPr="004C235C">
        <w:rPr>
          <w:rFonts w:ascii="Times New Roman" w:hAnsi="Times New Roman"/>
          <w:sz w:val="28"/>
          <w:szCs w:val="28"/>
        </w:rPr>
        <w:t>trên nguyên tắc khách quan, minh bạch, linh hoạt, bám sát mục tiêu của mỗi học phần</w:t>
      </w:r>
      <w:r w:rsidR="005C21C2" w:rsidRPr="004C235C">
        <w:rPr>
          <w:rFonts w:ascii="Times New Roman" w:hAnsi="Times New Roman"/>
          <w:sz w:val="28"/>
          <w:szCs w:val="28"/>
        </w:rPr>
        <w:t xml:space="preserve"> và của CTĐT</w:t>
      </w:r>
      <w:r w:rsidR="006378A4" w:rsidRPr="004C235C">
        <w:rPr>
          <w:rFonts w:ascii="Times New Roman" w:hAnsi="Times New Roman"/>
          <w:sz w:val="28"/>
          <w:szCs w:val="28"/>
        </w:rPr>
        <w:t>;</w:t>
      </w:r>
    </w:p>
    <w:p w:rsidR="006378A4" w:rsidRPr="004C235C" w:rsidRDefault="0023076A"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đ</w:t>
      </w:r>
      <w:r w:rsidR="006378A4" w:rsidRPr="004C235C">
        <w:rPr>
          <w:rFonts w:ascii="Times New Roman" w:hAnsi="Times New Roman"/>
          <w:sz w:val="28"/>
          <w:szCs w:val="28"/>
        </w:rPr>
        <w:t xml:space="preserve">) Bố trí đủ trợ giảng cho mỗi </w:t>
      </w:r>
      <w:r w:rsidR="00563DAF" w:rsidRPr="004C235C">
        <w:rPr>
          <w:rFonts w:ascii="Times New Roman" w:hAnsi="Times New Roman"/>
          <w:sz w:val="28"/>
          <w:szCs w:val="28"/>
        </w:rPr>
        <w:t xml:space="preserve">học phần </w:t>
      </w:r>
      <w:r w:rsidR="00725BA0" w:rsidRPr="004C235C">
        <w:rPr>
          <w:rFonts w:ascii="Times New Roman" w:hAnsi="Times New Roman"/>
          <w:sz w:val="28"/>
          <w:szCs w:val="28"/>
        </w:rPr>
        <w:t>thuộc khối kiến thức</w:t>
      </w:r>
      <w:r w:rsidR="00D07F88" w:rsidRPr="004C235C">
        <w:rPr>
          <w:rFonts w:ascii="Times New Roman" w:hAnsi="Times New Roman"/>
          <w:sz w:val="28"/>
          <w:szCs w:val="28"/>
        </w:rPr>
        <w:t xml:space="preserve"> </w:t>
      </w:r>
      <w:r w:rsidR="00563DAF" w:rsidRPr="004C235C">
        <w:rPr>
          <w:rFonts w:ascii="Times New Roman" w:hAnsi="Times New Roman"/>
          <w:sz w:val="28"/>
          <w:szCs w:val="28"/>
        </w:rPr>
        <w:t>chuyên ngành</w:t>
      </w:r>
      <w:r w:rsidR="006378A4" w:rsidRPr="004C235C">
        <w:rPr>
          <w:rFonts w:ascii="Times New Roman" w:hAnsi="Times New Roman"/>
          <w:sz w:val="28"/>
          <w:szCs w:val="28"/>
        </w:rPr>
        <w:t>;</w:t>
      </w:r>
    </w:p>
    <w:p w:rsidR="00C65110" w:rsidRPr="004C235C" w:rsidRDefault="0023076A" w:rsidP="00706C89">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e</w:t>
      </w:r>
      <w:r w:rsidR="006378A4" w:rsidRPr="004C235C">
        <w:rPr>
          <w:rFonts w:ascii="Times New Roman" w:hAnsi="Times New Roman"/>
          <w:sz w:val="28"/>
          <w:szCs w:val="28"/>
        </w:rPr>
        <w:t xml:space="preserve">) </w:t>
      </w:r>
      <w:r w:rsidR="00012FA9" w:rsidRPr="004C235C">
        <w:rPr>
          <w:rFonts w:ascii="Times New Roman" w:hAnsi="Times New Roman"/>
          <w:sz w:val="28"/>
          <w:szCs w:val="28"/>
        </w:rPr>
        <w:t>Bố trí đủ người hướng dẫn thảo luận, thực hành, thí nghiệm, thực tập; đ</w:t>
      </w:r>
      <w:r w:rsidR="00322D00" w:rsidRPr="004C235C">
        <w:rPr>
          <w:rFonts w:ascii="Times New Roman" w:hAnsi="Times New Roman"/>
          <w:sz w:val="28"/>
          <w:szCs w:val="28"/>
        </w:rPr>
        <w:t xml:space="preserve">ảm bảo </w:t>
      </w:r>
      <w:r w:rsidR="00012FA9" w:rsidRPr="004C235C">
        <w:rPr>
          <w:rFonts w:ascii="Times New Roman" w:hAnsi="Times New Roman"/>
          <w:sz w:val="28"/>
          <w:szCs w:val="28"/>
        </w:rPr>
        <w:t>mỗi nhóm</w:t>
      </w:r>
      <w:r w:rsidR="00322D00" w:rsidRPr="004C235C">
        <w:rPr>
          <w:rFonts w:ascii="Times New Roman" w:hAnsi="Times New Roman"/>
          <w:sz w:val="28"/>
          <w:szCs w:val="28"/>
        </w:rPr>
        <w:t xml:space="preserve"> t</w:t>
      </w:r>
      <w:r w:rsidR="006378A4" w:rsidRPr="004C235C">
        <w:rPr>
          <w:rFonts w:ascii="Times New Roman" w:hAnsi="Times New Roman"/>
          <w:sz w:val="28"/>
          <w:szCs w:val="28"/>
        </w:rPr>
        <w:t xml:space="preserve">hảo luận không quá </w:t>
      </w:r>
      <w:r w:rsidR="00CA04B8" w:rsidRPr="004C235C">
        <w:rPr>
          <w:rFonts w:ascii="Times New Roman" w:hAnsi="Times New Roman"/>
          <w:sz w:val="28"/>
          <w:szCs w:val="28"/>
        </w:rPr>
        <w:t>30</w:t>
      </w:r>
      <w:r w:rsidR="00C051F6" w:rsidRPr="004C235C">
        <w:rPr>
          <w:rFonts w:ascii="Times New Roman" w:hAnsi="Times New Roman"/>
          <w:sz w:val="28"/>
          <w:szCs w:val="28"/>
        </w:rPr>
        <w:t xml:space="preserve"> </w:t>
      </w:r>
      <w:r w:rsidR="006378A4" w:rsidRPr="004C235C">
        <w:rPr>
          <w:rFonts w:ascii="Times New Roman" w:hAnsi="Times New Roman"/>
          <w:sz w:val="28"/>
          <w:szCs w:val="28"/>
        </w:rPr>
        <w:t>sinh viên</w:t>
      </w:r>
      <w:r w:rsidR="00322D00" w:rsidRPr="004C235C">
        <w:rPr>
          <w:rFonts w:ascii="Times New Roman" w:hAnsi="Times New Roman"/>
          <w:sz w:val="28"/>
          <w:szCs w:val="28"/>
        </w:rPr>
        <w:t>,</w:t>
      </w:r>
      <w:r w:rsidR="006378A4" w:rsidRPr="004C235C">
        <w:rPr>
          <w:rFonts w:ascii="Times New Roman" w:hAnsi="Times New Roman"/>
          <w:sz w:val="28"/>
          <w:szCs w:val="28"/>
        </w:rPr>
        <w:t xml:space="preserve"> </w:t>
      </w:r>
      <w:r w:rsidR="00012FA9" w:rsidRPr="004C235C">
        <w:rPr>
          <w:rFonts w:ascii="Times New Roman" w:hAnsi="Times New Roman"/>
          <w:sz w:val="28"/>
          <w:szCs w:val="28"/>
        </w:rPr>
        <w:t xml:space="preserve">nhóm </w:t>
      </w:r>
      <w:r w:rsidR="006378A4" w:rsidRPr="004C235C">
        <w:rPr>
          <w:rFonts w:ascii="Times New Roman" w:hAnsi="Times New Roman"/>
          <w:sz w:val="28"/>
          <w:szCs w:val="28"/>
        </w:rPr>
        <w:t>thực hành</w:t>
      </w:r>
      <w:r w:rsidR="008E3CDC" w:rsidRPr="004C235C">
        <w:rPr>
          <w:rFonts w:ascii="Times New Roman" w:hAnsi="Times New Roman"/>
          <w:sz w:val="28"/>
          <w:szCs w:val="28"/>
        </w:rPr>
        <w:t xml:space="preserve"> </w:t>
      </w:r>
      <w:r w:rsidR="006378A4" w:rsidRPr="004C235C">
        <w:rPr>
          <w:rFonts w:ascii="Times New Roman" w:hAnsi="Times New Roman"/>
          <w:sz w:val="28"/>
          <w:szCs w:val="28"/>
        </w:rPr>
        <w:t>không quá 15 sinh viên</w:t>
      </w:r>
      <w:r w:rsidR="00322D00" w:rsidRPr="004C235C">
        <w:rPr>
          <w:rFonts w:ascii="Times New Roman" w:hAnsi="Times New Roman"/>
          <w:sz w:val="28"/>
          <w:szCs w:val="28"/>
        </w:rPr>
        <w:t>,</w:t>
      </w:r>
      <w:r w:rsidR="006378A4" w:rsidRPr="004C235C">
        <w:rPr>
          <w:rFonts w:ascii="Times New Roman" w:hAnsi="Times New Roman"/>
          <w:sz w:val="28"/>
          <w:szCs w:val="28"/>
        </w:rPr>
        <w:t xml:space="preserve"> </w:t>
      </w:r>
      <w:r w:rsidR="00012FA9" w:rsidRPr="004C235C">
        <w:rPr>
          <w:rFonts w:ascii="Times New Roman" w:hAnsi="Times New Roman"/>
          <w:sz w:val="28"/>
          <w:szCs w:val="28"/>
        </w:rPr>
        <w:t>nhóm làm thí nghiệm</w:t>
      </w:r>
      <w:r w:rsidR="006378A4" w:rsidRPr="004C235C">
        <w:rPr>
          <w:rFonts w:ascii="Times New Roman" w:hAnsi="Times New Roman"/>
          <w:sz w:val="28"/>
          <w:szCs w:val="28"/>
        </w:rPr>
        <w:t xml:space="preserve"> tại phòng thí nghiệm không quá 5 sinh viên</w:t>
      </w:r>
      <w:r w:rsidR="00C96E2C" w:rsidRPr="004C235C">
        <w:rPr>
          <w:rFonts w:ascii="Times New Roman" w:hAnsi="Times New Roman"/>
          <w:sz w:val="28"/>
          <w:szCs w:val="28"/>
        </w:rPr>
        <w:t>.</w:t>
      </w:r>
    </w:p>
    <w:p w:rsidR="006378A4" w:rsidRPr="004C235C" w:rsidRDefault="006378A4" w:rsidP="00F941FB">
      <w:pPr>
        <w:spacing w:before="120" w:after="120" w:line="240" w:lineRule="auto"/>
        <w:ind w:firstLine="720"/>
        <w:jc w:val="both"/>
        <w:rPr>
          <w:rFonts w:ascii="Times New Roman" w:hAnsi="Times New Roman"/>
          <w:sz w:val="28"/>
          <w:szCs w:val="28"/>
        </w:rPr>
      </w:pPr>
      <w:r w:rsidRPr="004C235C">
        <w:rPr>
          <w:rFonts w:ascii="Times New Roman" w:hAnsi="Times New Roman"/>
          <w:sz w:val="28"/>
          <w:szCs w:val="28"/>
        </w:rPr>
        <w:lastRenderedPageBreak/>
        <w:t>2. Quản l</w:t>
      </w:r>
      <w:r w:rsidR="00E83A15" w:rsidRPr="004C235C">
        <w:rPr>
          <w:rFonts w:ascii="Times New Roman" w:hAnsi="Times New Roman"/>
          <w:sz w:val="28"/>
          <w:szCs w:val="28"/>
        </w:rPr>
        <w:t>ý</w:t>
      </w:r>
      <w:r w:rsidRPr="004C235C">
        <w:rPr>
          <w:rFonts w:ascii="Times New Roman" w:hAnsi="Times New Roman"/>
          <w:sz w:val="28"/>
          <w:szCs w:val="28"/>
        </w:rPr>
        <w:t xml:space="preserve"> đào tạo </w:t>
      </w:r>
    </w:p>
    <w:p w:rsidR="006378A4" w:rsidRPr="004C235C" w:rsidRDefault="006378A4"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a) Áp dụng tối đa các quy định quản l</w:t>
      </w:r>
      <w:r w:rsidR="00E83A15" w:rsidRPr="004C235C">
        <w:rPr>
          <w:rFonts w:ascii="Times New Roman" w:hAnsi="Times New Roman"/>
          <w:sz w:val="28"/>
          <w:szCs w:val="28"/>
        </w:rPr>
        <w:t>ý</w:t>
      </w:r>
      <w:r w:rsidRPr="004C235C">
        <w:rPr>
          <w:rFonts w:ascii="Times New Roman" w:hAnsi="Times New Roman"/>
          <w:sz w:val="28"/>
          <w:szCs w:val="28"/>
        </w:rPr>
        <w:t xml:space="preserve"> học vụ, giảng viên và sinh viên của CTĐT </w:t>
      </w:r>
      <w:r w:rsidR="002F5891" w:rsidRPr="004C235C">
        <w:rPr>
          <w:rFonts w:ascii="Times New Roman" w:hAnsi="Times New Roman"/>
          <w:sz w:val="28"/>
          <w:szCs w:val="28"/>
        </w:rPr>
        <w:t>nước ngoài</w:t>
      </w:r>
      <w:r w:rsidRPr="004C235C">
        <w:rPr>
          <w:rFonts w:ascii="Times New Roman" w:hAnsi="Times New Roman"/>
          <w:sz w:val="28"/>
          <w:szCs w:val="28"/>
        </w:rPr>
        <w:t xml:space="preserve">; </w:t>
      </w:r>
    </w:p>
    <w:p w:rsidR="006378A4" w:rsidRPr="004C235C" w:rsidRDefault="006378A4"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b) Có bộ phận hoặc cán bộ quản lý chuyên trách theo dõi, quản lý và tổ chức triển khai thực hiện CTCLC;</w:t>
      </w:r>
    </w:p>
    <w:p w:rsidR="006378A4" w:rsidRPr="004C235C" w:rsidRDefault="006378A4"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c) Cố vấn học tập, giảng viên ngoài giờ lên lớp phải </w:t>
      </w:r>
      <w:r w:rsidR="008F51DB" w:rsidRPr="004C235C">
        <w:rPr>
          <w:rFonts w:ascii="Times New Roman" w:hAnsi="Times New Roman"/>
          <w:sz w:val="28"/>
          <w:szCs w:val="28"/>
        </w:rPr>
        <w:t xml:space="preserve">bố trí thời gian </w:t>
      </w:r>
      <w:r w:rsidRPr="004C235C">
        <w:rPr>
          <w:rFonts w:ascii="Times New Roman" w:hAnsi="Times New Roman"/>
          <w:sz w:val="28"/>
          <w:szCs w:val="28"/>
        </w:rPr>
        <w:t xml:space="preserve">trả lời, giải quyết các vấn đề vướng mắc của sinh viên về nội dung </w:t>
      </w:r>
      <w:r w:rsidR="00167BA2" w:rsidRPr="004C235C">
        <w:rPr>
          <w:rFonts w:ascii="Times New Roman" w:hAnsi="Times New Roman"/>
          <w:sz w:val="28"/>
          <w:szCs w:val="28"/>
        </w:rPr>
        <w:t>học tập</w:t>
      </w:r>
      <w:r w:rsidRPr="004C235C">
        <w:rPr>
          <w:rFonts w:ascii="Times New Roman" w:hAnsi="Times New Roman"/>
          <w:sz w:val="28"/>
          <w:szCs w:val="28"/>
        </w:rPr>
        <w:t>;</w:t>
      </w:r>
    </w:p>
    <w:p w:rsidR="00F219A2" w:rsidRPr="004C235C" w:rsidRDefault="00277566"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d</w:t>
      </w:r>
      <w:r w:rsidR="006378A4" w:rsidRPr="004C235C">
        <w:rPr>
          <w:rFonts w:ascii="Times New Roman" w:hAnsi="Times New Roman"/>
          <w:sz w:val="28"/>
          <w:szCs w:val="28"/>
        </w:rPr>
        <w:t xml:space="preserve">) </w:t>
      </w:r>
      <w:r w:rsidR="00384A97" w:rsidRPr="004C235C">
        <w:rPr>
          <w:rFonts w:ascii="Times New Roman" w:hAnsi="Times New Roman"/>
          <w:sz w:val="28"/>
          <w:szCs w:val="28"/>
        </w:rPr>
        <w:t>T</w:t>
      </w:r>
      <w:r w:rsidR="006378A4" w:rsidRPr="004C235C">
        <w:rPr>
          <w:rFonts w:ascii="Times New Roman" w:hAnsi="Times New Roman"/>
          <w:sz w:val="28"/>
          <w:szCs w:val="28"/>
        </w:rPr>
        <w:t xml:space="preserve">ổ chức lấy ý kiến của sinh viên </w:t>
      </w:r>
      <w:r w:rsidR="00BB3DB5" w:rsidRPr="004C235C">
        <w:rPr>
          <w:rFonts w:ascii="Times New Roman" w:hAnsi="Times New Roman"/>
          <w:sz w:val="28"/>
          <w:szCs w:val="28"/>
        </w:rPr>
        <w:t xml:space="preserve">tối thiểu một lần </w:t>
      </w:r>
      <w:r w:rsidR="00384A97" w:rsidRPr="004C235C">
        <w:rPr>
          <w:rFonts w:ascii="Times New Roman" w:hAnsi="Times New Roman"/>
          <w:sz w:val="28"/>
          <w:szCs w:val="28"/>
        </w:rPr>
        <w:t xml:space="preserve">sau mỗi học kỳ </w:t>
      </w:r>
      <w:r w:rsidR="006378A4" w:rsidRPr="004C235C">
        <w:rPr>
          <w:rFonts w:ascii="Times New Roman" w:hAnsi="Times New Roman"/>
          <w:sz w:val="28"/>
          <w:szCs w:val="28"/>
        </w:rPr>
        <w:t>về nội dung</w:t>
      </w:r>
      <w:r w:rsidR="00384A97" w:rsidRPr="004C235C">
        <w:rPr>
          <w:rFonts w:ascii="Times New Roman" w:hAnsi="Times New Roman"/>
          <w:sz w:val="28"/>
          <w:szCs w:val="28"/>
        </w:rPr>
        <w:t>,</w:t>
      </w:r>
      <w:r w:rsidR="006378A4" w:rsidRPr="004C235C">
        <w:rPr>
          <w:rFonts w:ascii="Times New Roman" w:hAnsi="Times New Roman"/>
          <w:sz w:val="28"/>
          <w:szCs w:val="28"/>
        </w:rPr>
        <w:t xml:space="preserve"> </w:t>
      </w:r>
      <w:r w:rsidR="008E3CDC" w:rsidRPr="004C235C">
        <w:rPr>
          <w:rFonts w:ascii="Times New Roman" w:hAnsi="Times New Roman"/>
          <w:sz w:val="28"/>
          <w:szCs w:val="28"/>
        </w:rPr>
        <w:t>phương pháp</w:t>
      </w:r>
      <w:r w:rsidR="006378A4" w:rsidRPr="004C235C">
        <w:rPr>
          <w:rFonts w:ascii="Times New Roman" w:hAnsi="Times New Roman"/>
          <w:sz w:val="28"/>
          <w:szCs w:val="28"/>
        </w:rPr>
        <w:t xml:space="preserve"> giảng dạy của giảng viên</w:t>
      </w:r>
      <w:r w:rsidR="00E466A0" w:rsidRPr="004C235C">
        <w:rPr>
          <w:rFonts w:ascii="Times New Roman" w:hAnsi="Times New Roman"/>
          <w:sz w:val="28"/>
          <w:szCs w:val="28"/>
        </w:rPr>
        <w:t>;</w:t>
      </w:r>
      <w:r w:rsidR="006378A4" w:rsidRPr="004C235C">
        <w:rPr>
          <w:rFonts w:ascii="Times New Roman" w:hAnsi="Times New Roman"/>
          <w:sz w:val="28"/>
          <w:szCs w:val="28"/>
        </w:rPr>
        <w:t xml:space="preserve"> công tác quản lý, phục vụ</w:t>
      </w:r>
      <w:r w:rsidR="00384A97" w:rsidRPr="004C235C">
        <w:rPr>
          <w:rFonts w:ascii="Times New Roman" w:hAnsi="Times New Roman"/>
          <w:sz w:val="28"/>
          <w:szCs w:val="28"/>
        </w:rPr>
        <w:t xml:space="preserve">; điều kiện cơ sở vật chất </w:t>
      </w:r>
      <w:r w:rsidR="00550296" w:rsidRPr="004C235C">
        <w:rPr>
          <w:rFonts w:ascii="Times New Roman" w:hAnsi="Times New Roman"/>
          <w:sz w:val="28"/>
          <w:szCs w:val="28"/>
        </w:rPr>
        <w:t>và</w:t>
      </w:r>
      <w:r w:rsidR="00D33D63" w:rsidRPr="004C235C">
        <w:rPr>
          <w:rFonts w:ascii="Times New Roman" w:hAnsi="Times New Roman"/>
          <w:sz w:val="28"/>
          <w:szCs w:val="28"/>
        </w:rPr>
        <w:t xml:space="preserve"> </w:t>
      </w:r>
      <w:r w:rsidR="004F77C8" w:rsidRPr="004C235C">
        <w:rPr>
          <w:rFonts w:ascii="Times New Roman" w:hAnsi="Times New Roman"/>
          <w:sz w:val="28"/>
          <w:szCs w:val="28"/>
        </w:rPr>
        <w:t xml:space="preserve">tổ chức </w:t>
      </w:r>
      <w:r w:rsidR="00874C91" w:rsidRPr="004C235C">
        <w:rPr>
          <w:rFonts w:ascii="Times New Roman" w:hAnsi="Times New Roman"/>
          <w:sz w:val="28"/>
          <w:szCs w:val="28"/>
        </w:rPr>
        <w:t xml:space="preserve">trả lời những ý kiến </w:t>
      </w:r>
      <w:r w:rsidR="00550296" w:rsidRPr="004C235C">
        <w:rPr>
          <w:rFonts w:ascii="Times New Roman" w:hAnsi="Times New Roman"/>
          <w:sz w:val="28"/>
          <w:szCs w:val="28"/>
        </w:rPr>
        <w:t xml:space="preserve">phản ánh </w:t>
      </w:r>
      <w:r w:rsidR="00874C91" w:rsidRPr="004C235C">
        <w:rPr>
          <w:rFonts w:ascii="Times New Roman" w:hAnsi="Times New Roman"/>
          <w:sz w:val="28"/>
          <w:szCs w:val="28"/>
        </w:rPr>
        <w:t>của sinh viên</w:t>
      </w:r>
      <w:r w:rsidR="008453E4" w:rsidRPr="004C235C">
        <w:rPr>
          <w:rFonts w:ascii="Times New Roman" w:hAnsi="Times New Roman"/>
          <w:sz w:val="28"/>
          <w:szCs w:val="28"/>
        </w:rPr>
        <w:t>.</w:t>
      </w:r>
    </w:p>
    <w:p w:rsidR="006378A4" w:rsidRPr="004C235C" w:rsidRDefault="006378A4" w:rsidP="00F941FB">
      <w:pPr>
        <w:spacing w:before="120" w:after="120" w:line="240" w:lineRule="auto"/>
        <w:ind w:firstLine="720"/>
        <w:jc w:val="both"/>
        <w:rPr>
          <w:rFonts w:ascii="Times New Roman" w:hAnsi="Times New Roman"/>
          <w:sz w:val="28"/>
          <w:szCs w:val="28"/>
        </w:rPr>
      </w:pPr>
      <w:r w:rsidRPr="004C235C">
        <w:rPr>
          <w:rFonts w:ascii="Times New Roman" w:hAnsi="Times New Roman"/>
          <w:sz w:val="28"/>
          <w:szCs w:val="28"/>
        </w:rPr>
        <w:t>3. Thay đổi trong quá trình đào tạo</w:t>
      </w:r>
    </w:p>
    <w:p w:rsidR="006378A4" w:rsidRPr="004C235C" w:rsidRDefault="005A7527"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ab/>
      </w:r>
      <w:r w:rsidR="00B45FFC" w:rsidRPr="004C235C">
        <w:rPr>
          <w:rFonts w:ascii="Times New Roman" w:hAnsi="Times New Roman"/>
          <w:sz w:val="28"/>
          <w:szCs w:val="28"/>
        </w:rPr>
        <w:t>a</w:t>
      </w:r>
      <w:r w:rsidRPr="004C235C">
        <w:rPr>
          <w:rFonts w:ascii="Times New Roman" w:hAnsi="Times New Roman"/>
          <w:sz w:val="28"/>
          <w:szCs w:val="28"/>
        </w:rPr>
        <w:t xml:space="preserve">) </w:t>
      </w:r>
      <w:r w:rsidR="00002C6E" w:rsidRPr="004C235C">
        <w:rPr>
          <w:rFonts w:ascii="Times New Roman" w:hAnsi="Times New Roman"/>
          <w:sz w:val="28"/>
          <w:szCs w:val="28"/>
        </w:rPr>
        <w:t>S</w:t>
      </w:r>
      <w:r w:rsidR="006378A4" w:rsidRPr="004C235C">
        <w:rPr>
          <w:rFonts w:ascii="Times New Roman" w:hAnsi="Times New Roman"/>
          <w:sz w:val="28"/>
          <w:szCs w:val="28"/>
        </w:rPr>
        <w:t xml:space="preserve">inh viên CTCLC không </w:t>
      </w:r>
      <w:r w:rsidRPr="004C235C">
        <w:rPr>
          <w:rFonts w:ascii="Times New Roman" w:hAnsi="Times New Roman"/>
          <w:sz w:val="28"/>
          <w:szCs w:val="28"/>
        </w:rPr>
        <w:t>đủ điều kiện để tiếp tục</w:t>
      </w:r>
      <w:r w:rsidR="006378A4" w:rsidRPr="004C235C">
        <w:rPr>
          <w:rFonts w:ascii="Times New Roman" w:hAnsi="Times New Roman"/>
          <w:sz w:val="28"/>
          <w:szCs w:val="28"/>
        </w:rPr>
        <w:t xml:space="preserve"> học tập</w:t>
      </w:r>
      <w:r w:rsidR="00E905FB" w:rsidRPr="004C235C">
        <w:rPr>
          <w:rFonts w:ascii="Times New Roman" w:hAnsi="Times New Roman"/>
          <w:sz w:val="28"/>
          <w:szCs w:val="28"/>
        </w:rPr>
        <w:t xml:space="preserve"> </w:t>
      </w:r>
      <w:r w:rsidRPr="004C235C">
        <w:rPr>
          <w:rFonts w:ascii="Times New Roman" w:hAnsi="Times New Roman"/>
          <w:sz w:val="28"/>
          <w:szCs w:val="28"/>
        </w:rPr>
        <w:t xml:space="preserve">CTCLC </w:t>
      </w:r>
      <w:r w:rsidR="006378A4" w:rsidRPr="004C235C">
        <w:rPr>
          <w:rFonts w:ascii="Times New Roman" w:hAnsi="Times New Roman"/>
          <w:sz w:val="28"/>
          <w:szCs w:val="28"/>
        </w:rPr>
        <w:t xml:space="preserve">theo quy định của cơ sở đào tạo </w:t>
      </w:r>
      <w:r w:rsidRPr="004C235C">
        <w:rPr>
          <w:rFonts w:ascii="Times New Roman" w:hAnsi="Times New Roman"/>
          <w:sz w:val="28"/>
          <w:szCs w:val="28"/>
        </w:rPr>
        <w:t xml:space="preserve">thì phải </w:t>
      </w:r>
      <w:r w:rsidR="006378A4" w:rsidRPr="004C235C">
        <w:rPr>
          <w:rFonts w:ascii="Times New Roman" w:hAnsi="Times New Roman"/>
          <w:sz w:val="28"/>
          <w:szCs w:val="28"/>
        </w:rPr>
        <w:t xml:space="preserve">chuyển </w:t>
      </w:r>
      <w:r w:rsidRPr="004C235C">
        <w:rPr>
          <w:rFonts w:ascii="Times New Roman" w:hAnsi="Times New Roman"/>
          <w:sz w:val="28"/>
          <w:szCs w:val="28"/>
        </w:rPr>
        <w:t>sang học</w:t>
      </w:r>
      <w:r w:rsidR="006378A4" w:rsidRPr="004C235C">
        <w:rPr>
          <w:rFonts w:ascii="Times New Roman" w:hAnsi="Times New Roman"/>
          <w:sz w:val="28"/>
          <w:szCs w:val="28"/>
        </w:rPr>
        <w:t xml:space="preserve"> CTĐT đại trà</w:t>
      </w:r>
      <w:r w:rsidR="00015794" w:rsidRPr="004C235C">
        <w:rPr>
          <w:rFonts w:ascii="Times New Roman" w:hAnsi="Times New Roman"/>
          <w:sz w:val="28"/>
          <w:szCs w:val="28"/>
        </w:rPr>
        <w:t xml:space="preserve"> </w:t>
      </w:r>
      <w:r w:rsidRPr="004C235C">
        <w:rPr>
          <w:rFonts w:ascii="Times New Roman" w:hAnsi="Times New Roman"/>
          <w:sz w:val="28"/>
          <w:szCs w:val="28"/>
        </w:rPr>
        <w:t>hoặc thôi học theo quy định của cơ sở đào tạo</w:t>
      </w:r>
      <w:r w:rsidR="00002C6E" w:rsidRPr="004C235C">
        <w:rPr>
          <w:rFonts w:ascii="Times New Roman" w:hAnsi="Times New Roman"/>
          <w:sz w:val="28"/>
          <w:szCs w:val="28"/>
        </w:rPr>
        <w:t xml:space="preserve">; </w:t>
      </w:r>
    </w:p>
    <w:p w:rsidR="006378A4" w:rsidRPr="004C235C" w:rsidRDefault="005A7527"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ab/>
      </w:r>
      <w:r w:rsidR="00B45FFC" w:rsidRPr="004C235C">
        <w:rPr>
          <w:rFonts w:ascii="Times New Roman" w:hAnsi="Times New Roman"/>
          <w:sz w:val="28"/>
          <w:szCs w:val="28"/>
        </w:rPr>
        <w:t>b</w:t>
      </w:r>
      <w:r w:rsidR="006378A4" w:rsidRPr="004C235C">
        <w:rPr>
          <w:rFonts w:ascii="Times New Roman" w:hAnsi="Times New Roman"/>
          <w:sz w:val="28"/>
          <w:szCs w:val="28"/>
        </w:rPr>
        <w:t xml:space="preserve">) </w:t>
      </w:r>
      <w:r w:rsidR="00176B8E" w:rsidRPr="004C235C">
        <w:rPr>
          <w:rFonts w:ascii="Times New Roman" w:hAnsi="Times New Roman"/>
          <w:sz w:val="28"/>
          <w:szCs w:val="28"/>
        </w:rPr>
        <w:t>S</w:t>
      </w:r>
      <w:r w:rsidR="006378A4" w:rsidRPr="004C235C">
        <w:rPr>
          <w:rFonts w:ascii="Times New Roman" w:hAnsi="Times New Roman"/>
          <w:sz w:val="28"/>
          <w:szCs w:val="28"/>
        </w:rPr>
        <w:t>inh viên đang học CTĐT đạ</w:t>
      </w:r>
      <w:r w:rsidR="0004335C" w:rsidRPr="004C235C">
        <w:rPr>
          <w:rFonts w:ascii="Times New Roman" w:hAnsi="Times New Roman"/>
          <w:sz w:val="28"/>
          <w:szCs w:val="28"/>
        </w:rPr>
        <w:t>i trà</w:t>
      </w:r>
      <w:r w:rsidR="00E905FB" w:rsidRPr="004C235C">
        <w:rPr>
          <w:rFonts w:ascii="Times New Roman" w:hAnsi="Times New Roman"/>
          <w:sz w:val="28"/>
          <w:szCs w:val="28"/>
        </w:rPr>
        <w:t xml:space="preserve"> nếu có nhu cầu và </w:t>
      </w:r>
      <w:r w:rsidR="006378A4" w:rsidRPr="004C235C">
        <w:rPr>
          <w:rFonts w:ascii="Times New Roman" w:hAnsi="Times New Roman"/>
          <w:sz w:val="28"/>
          <w:szCs w:val="28"/>
        </w:rPr>
        <w:t xml:space="preserve">đủ điều kiện </w:t>
      </w:r>
      <w:r w:rsidR="008A2CAD" w:rsidRPr="004C235C">
        <w:rPr>
          <w:rFonts w:ascii="Times New Roman" w:hAnsi="Times New Roman"/>
          <w:sz w:val="28"/>
          <w:szCs w:val="28"/>
        </w:rPr>
        <w:t xml:space="preserve">theo </w:t>
      </w:r>
      <w:r w:rsidRPr="004C235C">
        <w:rPr>
          <w:rFonts w:ascii="Times New Roman" w:hAnsi="Times New Roman"/>
          <w:sz w:val="28"/>
          <w:szCs w:val="28"/>
        </w:rPr>
        <w:t xml:space="preserve">quy định của cơ sở đào tạo </w:t>
      </w:r>
      <w:r w:rsidR="006378A4" w:rsidRPr="004C235C">
        <w:rPr>
          <w:rFonts w:ascii="Times New Roman" w:hAnsi="Times New Roman"/>
          <w:sz w:val="28"/>
          <w:szCs w:val="28"/>
        </w:rPr>
        <w:t xml:space="preserve">có thể được xem xét tiếp nhận vào </w:t>
      </w:r>
      <w:r w:rsidR="008A2CAD" w:rsidRPr="004C235C">
        <w:rPr>
          <w:rFonts w:ascii="Times New Roman" w:hAnsi="Times New Roman"/>
          <w:sz w:val="28"/>
          <w:szCs w:val="28"/>
        </w:rPr>
        <w:t>học</w:t>
      </w:r>
      <w:r w:rsidR="006378A4" w:rsidRPr="004C235C">
        <w:rPr>
          <w:rFonts w:ascii="Times New Roman" w:hAnsi="Times New Roman"/>
          <w:sz w:val="28"/>
          <w:szCs w:val="28"/>
        </w:rPr>
        <w:t xml:space="preserve"> CTCLC</w:t>
      </w:r>
      <w:r w:rsidR="00D923CE" w:rsidRPr="004C235C">
        <w:rPr>
          <w:rFonts w:ascii="Times New Roman" w:hAnsi="Times New Roman"/>
          <w:sz w:val="28"/>
          <w:szCs w:val="28"/>
        </w:rPr>
        <w:t>;</w:t>
      </w:r>
      <w:r w:rsidR="00EE5E5D" w:rsidRPr="004C235C">
        <w:rPr>
          <w:rFonts w:ascii="Times New Roman" w:hAnsi="Times New Roman"/>
          <w:sz w:val="28"/>
          <w:szCs w:val="28"/>
        </w:rPr>
        <w:tab/>
      </w:r>
    </w:p>
    <w:p w:rsidR="00B45FFC" w:rsidRPr="004C235C" w:rsidRDefault="00B45FFC" w:rsidP="00ED71EF">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c) Cơ sở đào tạo quy định cụ thể về điều kiện, thời điểm tiếp nhận sinh viên đang học chương trình đại trà chuyển sang học CTCLC, sinh viên CTCLC chuyển sang học CTĐT đại trà và phải thông báo công khai cho người học trước mỗi khóa tuyển </w:t>
      </w:r>
      <w:r w:rsidR="00342850" w:rsidRPr="004C235C">
        <w:rPr>
          <w:rFonts w:ascii="Times New Roman" w:hAnsi="Times New Roman"/>
          <w:sz w:val="28"/>
          <w:szCs w:val="28"/>
        </w:rPr>
        <w:t>sinh.</w:t>
      </w:r>
    </w:p>
    <w:p w:rsidR="006378A4" w:rsidRPr="004C235C" w:rsidRDefault="006378A4" w:rsidP="00F941FB">
      <w:pPr>
        <w:spacing w:before="120" w:after="120" w:line="240" w:lineRule="auto"/>
        <w:ind w:firstLine="720"/>
        <w:jc w:val="both"/>
        <w:rPr>
          <w:rFonts w:ascii="Times New Roman" w:hAnsi="Times New Roman"/>
          <w:sz w:val="28"/>
          <w:szCs w:val="28"/>
        </w:rPr>
      </w:pPr>
      <w:r w:rsidRPr="004C235C">
        <w:rPr>
          <w:rFonts w:ascii="Times New Roman" w:hAnsi="Times New Roman"/>
          <w:sz w:val="28"/>
          <w:szCs w:val="28"/>
        </w:rPr>
        <w:t>4. Kiểm định chương trình đào tạo chất lượng cao</w:t>
      </w:r>
    </w:p>
    <w:p w:rsidR="00EE5E5D" w:rsidRPr="004C235C" w:rsidRDefault="006378A4"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a) </w:t>
      </w:r>
      <w:r w:rsidR="00F71ADE" w:rsidRPr="004C235C">
        <w:rPr>
          <w:rFonts w:ascii="Times New Roman" w:hAnsi="Times New Roman"/>
          <w:sz w:val="28"/>
          <w:szCs w:val="28"/>
        </w:rPr>
        <w:t>Cơ sở đào tạo phải t</w:t>
      </w:r>
      <w:r w:rsidRPr="004C235C">
        <w:rPr>
          <w:rFonts w:ascii="Times New Roman" w:hAnsi="Times New Roman"/>
          <w:sz w:val="28"/>
          <w:szCs w:val="28"/>
        </w:rPr>
        <w:t xml:space="preserve">ự đánh giá </w:t>
      </w:r>
      <w:r w:rsidR="00526916" w:rsidRPr="004C235C">
        <w:rPr>
          <w:rFonts w:ascii="Times New Roman" w:hAnsi="Times New Roman"/>
          <w:sz w:val="28"/>
          <w:szCs w:val="28"/>
        </w:rPr>
        <w:t xml:space="preserve">chất lượng của </w:t>
      </w:r>
      <w:r w:rsidRPr="004C235C">
        <w:rPr>
          <w:rFonts w:ascii="Times New Roman" w:hAnsi="Times New Roman"/>
          <w:sz w:val="28"/>
          <w:szCs w:val="28"/>
        </w:rPr>
        <w:t>CTCLC</w:t>
      </w:r>
      <w:r w:rsidR="00E905FB" w:rsidRPr="004C235C">
        <w:rPr>
          <w:rFonts w:ascii="Times New Roman" w:hAnsi="Times New Roman"/>
          <w:sz w:val="28"/>
          <w:szCs w:val="28"/>
        </w:rPr>
        <w:t xml:space="preserve"> và c</w:t>
      </w:r>
      <w:r w:rsidRPr="004C235C">
        <w:rPr>
          <w:rFonts w:ascii="Times New Roman" w:hAnsi="Times New Roman"/>
          <w:sz w:val="28"/>
          <w:szCs w:val="28"/>
        </w:rPr>
        <w:t>ó kế hoạ</w:t>
      </w:r>
      <w:r w:rsidR="00B928F8" w:rsidRPr="004C235C">
        <w:rPr>
          <w:rFonts w:ascii="Times New Roman" w:hAnsi="Times New Roman"/>
          <w:sz w:val="28"/>
          <w:szCs w:val="28"/>
        </w:rPr>
        <w:t xml:space="preserve">ch </w:t>
      </w:r>
      <w:r w:rsidRPr="004C235C">
        <w:rPr>
          <w:rFonts w:ascii="Times New Roman" w:hAnsi="Times New Roman"/>
          <w:sz w:val="28"/>
          <w:szCs w:val="28"/>
        </w:rPr>
        <w:t>chuẩn bị các điều kiện cho kiểm định CTCLC;</w:t>
      </w:r>
    </w:p>
    <w:p w:rsidR="00EE5E5D" w:rsidRPr="004C235C" w:rsidRDefault="00E905FB"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b</w:t>
      </w:r>
      <w:r w:rsidR="006378A4" w:rsidRPr="004C235C">
        <w:rPr>
          <w:rFonts w:ascii="Times New Roman" w:hAnsi="Times New Roman"/>
          <w:sz w:val="28"/>
          <w:szCs w:val="28"/>
        </w:rPr>
        <w:t xml:space="preserve">) </w:t>
      </w:r>
      <w:r w:rsidR="00526916" w:rsidRPr="004C235C">
        <w:rPr>
          <w:rFonts w:ascii="Times New Roman" w:hAnsi="Times New Roman"/>
          <w:sz w:val="28"/>
          <w:szCs w:val="28"/>
        </w:rPr>
        <w:t xml:space="preserve">Đăng ký </w:t>
      </w:r>
      <w:r w:rsidR="006378A4" w:rsidRPr="004C235C">
        <w:rPr>
          <w:rFonts w:ascii="Times New Roman" w:hAnsi="Times New Roman"/>
          <w:sz w:val="28"/>
          <w:szCs w:val="28"/>
        </w:rPr>
        <w:t xml:space="preserve">kiểm định CTCLC </w:t>
      </w:r>
      <w:r w:rsidR="002120B4" w:rsidRPr="004C235C">
        <w:rPr>
          <w:rFonts w:ascii="Times New Roman" w:hAnsi="Times New Roman"/>
          <w:sz w:val="28"/>
          <w:szCs w:val="28"/>
        </w:rPr>
        <w:t xml:space="preserve">sau 2 khoá tốt nghiệp, </w:t>
      </w:r>
      <w:r w:rsidR="006378A4" w:rsidRPr="004C235C">
        <w:rPr>
          <w:rFonts w:ascii="Times New Roman" w:hAnsi="Times New Roman"/>
          <w:sz w:val="28"/>
          <w:szCs w:val="28"/>
        </w:rPr>
        <w:t xml:space="preserve">theo quy định </w:t>
      </w:r>
      <w:r w:rsidR="009E2F2A" w:rsidRPr="004C235C">
        <w:rPr>
          <w:rFonts w:ascii="Times New Roman" w:hAnsi="Times New Roman"/>
          <w:sz w:val="28"/>
          <w:szCs w:val="28"/>
        </w:rPr>
        <w:t xml:space="preserve">về </w:t>
      </w:r>
      <w:r w:rsidR="0027166B" w:rsidRPr="004C235C">
        <w:rPr>
          <w:rFonts w:ascii="Times New Roman" w:hAnsi="Times New Roman"/>
          <w:sz w:val="28"/>
          <w:szCs w:val="28"/>
        </w:rPr>
        <w:t xml:space="preserve">kiểm định </w:t>
      </w:r>
      <w:r w:rsidR="009E2F2A" w:rsidRPr="004C235C">
        <w:rPr>
          <w:rFonts w:ascii="Times New Roman" w:hAnsi="Times New Roman"/>
          <w:sz w:val="28"/>
          <w:szCs w:val="28"/>
        </w:rPr>
        <w:t>CTĐT</w:t>
      </w:r>
      <w:r w:rsidR="0027166B" w:rsidRPr="004C235C">
        <w:rPr>
          <w:rFonts w:ascii="Times New Roman" w:hAnsi="Times New Roman"/>
          <w:sz w:val="28"/>
          <w:szCs w:val="28"/>
        </w:rPr>
        <w:t xml:space="preserve"> </w:t>
      </w:r>
      <w:r w:rsidR="00B278FA" w:rsidRPr="004C235C">
        <w:rPr>
          <w:rFonts w:ascii="Times New Roman" w:hAnsi="Times New Roman"/>
          <w:sz w:val="28"/>
          <w:szCs w:val="28"/>
        </w:rPr>
        <w:t xml:space="preserve">của </w:t>
      </w:r>
      <w:r w:rsidR="00196C78" w:rsidRPr="004C235C">
        <w:rPr>
          <w:rFonts w:ascii="Times New Roman" w:hAnsi="Times New Roman"/>
          <w:sz w:val="28"/>
          <w:szCs w:val="28"/>
        </w:rPr>
        <w:t>Bộ Giáo dục và Đào tạo</w:t>
      </w:r>
      <w:r w:rsidR="005A628C" w:rsidRPr="004C235C">
        <w:rPr>
          <w:rFonts w:ascii="Times New Roman" w:hAnsi="Times New Roman"/>
          <w:sz w:val="28"/>
          <w:szCs w:val="28"/>
        </w:rPr>
        <w:t>;</w:t>
      </w:r>
    </w:p>
    <w:p w:rsidR="002649B8" w:rsidRPr="004C235C" w:rsidRDefault="00E905FB" w:rsidP="00C65110">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c</w:t>
      </w:r>
      <w:r w:rsidR="006378A4" w:rsidRPr="004C235C">
        <w:rPr>
          <w:rFonts w:ascii="Times New Roman" w:hAnsi="Times New Roman"/>
          <w:sz w:val="28"/>
          <w:szCs w:val="28"/>
        </w:rPr>
        <w:t xml:space="preserve">) Có </w:t>
      </w:r>
      <w:r w:rsidRPr="004C235C">
        <w:rPr>
          <w:rFonts w:ascii="Times New Roman" w:hAnsi="Times New Roman"/>
          <w:sz w:val="28"/>
          <w:szCs w:val="28"/>
        </w:rPr>
        <w:t xml:space="preserve">kế hoạch, </w:t>
      </w:r>
      <w:r w:rsidR="006378A4" w:rsidRPr="004C235C">
        <w:rPr>
          <w:rFonts w:ascii="Times New Roman" w:hAnsi="Times New Roman"/>
          <w:sz w:val="28"/>
          <w:szCs w:val="28"/>
        </w:rPr>
        <w:t xml:space="preserve">lộ trình </w:t>
      </w:r>
      <w:r w:rsidR="00740C11" w:rsidRPr="004C235C">
        <w:rPr>
          <w:rFonts w:ascii="Times New Roman" w:hAnsi="Times New Roman"/>
          <w:sz w:val="28"/>
          <w:szCs w:val="28"/>
        </w:rPr>
        <w:t xml:space="preserve">và thực hiện </w:t>
      </w:r>
      <w:r w:rsidR="00C06CD7" w:rsidRPr="004C235C">
        <w:rPr>
          <w:rFonts w:ascii="Times New Roman" w:hAnsi="Times New Roman"/>
          <w:sz w:val="28"/>
          <w:szCs w:val="28"/>
        </w:rPr>
        <w:t xml:space="preserve">đăng ký </w:t>
      </w:r>
      <w:r w:rsidR="006378A4" w:rsidRPr="004C235C">
        <w:rPr>
          <w:rFonts w:ascii="Times New Roman" w:hAnsi="Times New Roman"/>
          <w:sz w:val="28"/>
          <w:szCs w:val="28"/>
        </w:rPr>
        <w:t xml:space="preserve">kiểm định </w:t>
      </w:r>
      <w:r w:rsidR="00740C11" w:rsidRPr="004C235C">
        <w:rPr>
          <w:rFonts w:ascii="Times New Roman" w:hAnsi="Times New Roman"/>
          <w:sz w:val="28"/>
          <w:szCs w:val="28"/>
        </w:rPr>
        <w:t xml:space="preserve">CTCLC </w:t>
      </w:r>
      <w:r w:rsidR="006378A4" w:rsidRPr="004C235C">
        <w:rPr>
          <w:rFonts w:ascii="Times New Roman" w:hAnsi="Times New Roman"/>
          <w:sz w:val="28"/>
          <w:szCs w:val="28"/>
        </w:rPr>
        <w:t>bởi tổ chức kiểm định của nước có CTĐT tham khảo hoặc tổ chứ</w:t>
      </w:r>
      <w:r w:rsidR="00DF5F61" w:rsidRPr="004C235C">
        <w:rPr>
          <w:rFonts w:ascii="Times New Roman" w:hAnsi="Times New Roman"/>
          <w:sz w:val="28"/>
          <w:szCs w:val="28"/>
        </w:rPr>
        <w:t xml:space="preserve">c </w:t>
      </w:r>
      <w:r w:rsidR="006378A4" w:rsidRPr="004C235C">
        <w:rPr>
          <w:rFonts w:ascii="Times New Roman" w:hAnsi="Times New Roman"/>
          <w:sz w:val="28"/>
          <w:szCs w:val="28"/>
        </w:rPr>
        <w:t>kiểm định có uy tín trong khu vực hoặc quốc tế</w:t>
      </w:r>
      <w:r w:rsidR="002120B4" w:rsidRPr="004C235C">
        <w:rPr>
          <w:rFonts w:ascii="Times New Roman" w:hAnsi="Times New Roman"/>
          <w:sz w:val="28"/>
          <w:szCs w:val="28"/>
        </w:rPr>
        <w:t xml:space="preserve">. </w:t>
      </w:r>
    </w:p>
    <w:p w:rsidR="006378A4" w:rsidRPr="004C235C" w:rsidRDefault="006378A4" w:rsidP="00F941FB">
      <w:pPr>
        <w:pStyle w:val="BodyTextFirstIndent"/>
        <w:spacing w:before="120"/>
        <w:ind w:firstLine="0"/>
        <w:jc w:val="center"/>
        <w:rPr>
          <w:b/>
          <w:sz w:val="28"/>
          <w:szCs w:val="28"/>
        </w:rPr>
      </w:pPr>
      <w:r w:rsidRPr="004C235C">
        <w:rPr>
          <w:b/>
          <w:sz w:val="28"/>
          <w:szCs w:val="28"/>
        </w:rPr>
        <w:t xml:space="preserve">Chương </w:t>
      </w:r>
      <w:r w:rsidR="00AE3BC1" w:rsidRPr="004C235C">
        <w:rPr>
          <w:b/>
          <w:sz w:val="28"/>
          <w:szCs w:val="28"/>
        </w:rPr>
        <w:t>III</w:t>
      </w:r>
    </w:p>
    <w:p w:rsidR="009523D5" w:rsidRPr="004C235C" w:rsidRDefault="006378A4" w:rsidP="009523D5">
      <w:pPr>
        <w:pStyle w:val="BodyTextFirstIndent"/>
        <w:spacing w:before="120" w:after="0"/>
        <w:ind w:firstLine="0"/>
        <w:jc w:val="center"/>
        <w:rPr>
          <w:b/>
          <w:sz w:val="28"/>
          <w:szCs w:val="28"/>
          <w:lang w:val="en-US"/>
        </w:rPr>
      </w:pPr>
      <w:r w:rsidRPr="004C235C">
        <w:rPr>
          <w:b/>
          <w:sz w:val="28"/>
          <w:szCs w:val="28"/>
        </w:rPr>
        <w:t xml:space="preserve">ĐIỀU KIỆN </w:t>
      </w:r>
      <w:r w:rsidR="00806DF2" w:rsidRPr="004C235C">
        <w:rPr>
          <w:b/>
          <w:sz w:val="28"/>
          <w:szCs w:val="28"/>
        </w:rPr>
        <w:t>ĐÀ</w:t>
      </w:r>
      <w:r w:rsidRPr="004C235C">
        <w:rPr>
          <w:b/>
          <w:sz w:val="28"/>
          <w:szCs w:val="28"/>
        </w:rPr>
        <w:t>O TẠO</w:t>
      </w:r>
      <w:r w:rsidR="004F77C8" w:rsidRPr="004C235C">
        <w:rPr>
          <w:b/>
          <w:sz w:val="28"/>
          <w:szCs w:val="28"/>
          <w:lang w:val="en-US"/>
        </w:rPr>
        <w:t xml:space="preserve"> CHẤT LƯỢNG CAO</w:t>
      </w:r>
      <w:r w:rsidR="00A357EA" w:rsidRPr="004C235C">
        <w:rPr>
          <w:b/>
          <w:sz w:val="28"/>
          <w:szCs w:val="28"/>
          <w:lang w:val="en-US"/>
        </w:rPr>
        <w:t xml:space="preserve">, THỦ TỤC </w:t>
      </w:r>
      <w:r w:rsidR="002C1A78" w:rsidRPr="004C235C">
        <w:rPr>
          <w:b/>
          <w:sz w:val="28"/>
          <w:szCs w:val="28"/>
          <w:lang w:val="en-US"/>
        </w:rPr>
        <w:t xml:space="preserve">XÁC NHẬN </w:t>
      </w:r>
    </w:p>
    <w:p w:rsidR="00CB2573" w:rsidRPr="004C235C" w:rsidRDefault="002C1A78" w:rsidP="009523D5">
      <w:pPr>
        <w:pStyle w:val="BodyTextFirstIndent"/>
        <w:ind w:firstLine="0"/>
        <w:jc w:val="center"/>
        <w:rPr>
          <w:b/>
          <w:sz w:val="28"/>
          <w:szCs w:val="28"/>
          <w:lang w:val="en-US"/>
        </w:rPr>
      </w:pPr>
      <w:r w:rsidRPr="004C235C">
        <w:rPr>
          <w:b/>
          <w:sz w:val="28"/>
          <w:szCs w:val="28"/>
          <w:lang w:val="en-US"/>
        </w:rPr>
        <w:t>ĐỀ ÁN ĐÀO TẠO CHẤT LƯỢNG CAO</w:t>
      </w:r>
      <w:r w:rsidR="00287A2B" w:rsidRPr="004C235C">
        <w:rPr>
          <w:b/>
          <w:sz w:val="28"/>
          <w:szCs w:val="28"/>
          <w:lang w:val="en-US"/>
        </w:rPr>
        <w:t>, ĐÌNH CHỈ TUYỂN SINH CHƯƠNG TRÌNH CHẤT LƯỢNG CAO</w:t>
      </w:r>
    </w:p>
    <w:p w:rsidR="006378A4" w:rsidRPr="004C235C" w:rsidRDefault="006378A4" w:rsidP="00F941FB">
      <w:pPr>
        <w:pStyle w:val="BodyTextFirstIndent"/>
        <w:spacing w:before="120"/>
        <w:ind w:firstLine="709"/>
        <w:jc w:val="both"/>
        <w:rPr>
          <w:b/>
          <w:bCs/>
          <w:sz w:val="28"/>
          <w:szCs w:val="28"/>
        </w:rPr>
      </w:pPr>
      <w:r w:rsidRPr="004C235C">
        <w:rPr>
          <w:b/>
          <w:bCs/>
          <w:sz w:val="28"/>
          <w:szCs w:val="28"/>
        </w:rPr>
        <w:t>Điều 1</w:t>
      </w:r>
      <w:r w:rsidR="00134C03" w:rsidRPr="004C235C">
        <w:rPr>
          <w:b/>
          <w:bCs/>
          <w:sz w:val="28"/>
          <w:szCs w:val="28"/>
        </w:rPr>
        <w:t>3</w:t>
      </w:r>
      <w:r w:rsidRPr="004C235C">
        <w:rPr>
          <w:b/>
          <w:bCs/>
          <w:sz w:val="28"/>
          <w:szCs w:val="28"/>
        </w:rPr>
        <w:t xml:space="preserve">. Điều kiện </w:t>
      </w:r>
      <w:r w:rsidR="00B45E4D" w:rsidRPr="004C235C">
        <w:rPr>
          <w:b/>
          <w:bCs/>
          <w:sz w:val="28"/>
          <w:szCs w:val="28"/>
          <w:lang w:val="en-US"/>
        </w:rPr>
        <w:t xml:space="preserve">được </w:t>
      </w:r>
      <w:r w:rsidRPr="004C235C">
        <w:rPr>
          <w:b/>
          <w:bCs/>
          <w:sz w:val="28"/>
          <w:szCs w:val="28"/>
        </w:rPr>
        <w:t xml:space="preserve">đào tạo </w:t>
      </w:r>
      <w:r w:rsidR="00E21D41" w:rsidRPr="004C235C">
        <w:rPr>
          <w:b/>
          <w:bCs/>
          <w:sz w:val="28"/>
          <w:szCs w:val="28"/>
        </w:rPr>
        <w:t>chất lượng cao</w:t>
      </w:r>
    </w:p>
    <w:p w:rsidR="004C36FE" w:rsidRPr="004C235C" w:rsidRDefault="004C36FE"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1. Cơ sở đào tạo </w:t>
      </w:r>
      <w:r w:rsidR="009D4408" w:rsidRPr="004C235C">
        <w:rPr>
          <w:rFonts w:ascii="Times New Roman" w:hAnsi="Times New Roman"/>
          <w:sz w:val="28"/>
          <w:szCs w:val="28"/>
        </w:rPr>
        <w:t xml:space="preserve">đã </w:t>
      </w:r>
      <w:r w:rsidRPr="004C235C">
        <w:rPr>
          <w:rFonts w:ascii="Times New Roman" w:hAnsi="Times New Roman"/>
          <w:sz w:val="28"/>
          <w:szCs w:val="28"/>
        </w:rPr>
        <w:t xml:space="preserve">có kinh nghiệm </w:t>
      </w:r>
      <w:r w:rsidR="00B548A0" w:rsidRPr="004C235C">
        <w:rPr>
          <w:rFonts w:ascii="Times New Roman" w:hAnsi="Times New Roman"/>
          <w:sz w:val="28"/>
          <w:szCs w:val="28"/>
        </w:rPr>
        <w:t xml:space="preserve">trong </w:t>
      </w:r>
      <w:r w:rsidRPr="004C235C">
        <w:rPr>
          <w:rFonts w:ascii="Times New Roman" w:hAnsi="Times New Roman"/>
          <w:sz w:val="28"/>
          <w:szCs w:val="28"/>
        </w:rPr>
        <w:t>đào tạo, NCKH và hợp tác quốc tế</w:t>
      </w:r>
      <w:r w:rsidR="009D035F" w:rsidRPr="004C235C">
        <w:rPr>
          <w:rFonts w:ascii="Times New Roman" w:hAnsi="Times New Roman"/>
          <w:sz w:val="28"/>
          <w:szCs w:val="28"/>
        </w:rPr>
        <w:t>, bao gồm</w:t>
      </w:r>
      <w:r w:rsidRPr="004C235C">
        <w:rPr>
          <w:rFonts w:ascii="Times New Roman" w:hAnsi="Times New Roman"/>
          <w:sz w:val="28"/>
          <w:szCs w:val="28"/>
        </w:rPr>
        <w:t>:</w:t>
      </w:r>
    </w:p>
    <w:p w:rsidR="004C36FE" w:rsidRPr="004C235C" w:rsidRDefault="004C36FE"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a) Có ít nhất 3 khóa sinh viên đại học tốt nghiệp</w:t>
      </w:r>
      <w:r w:rsidR="005E7C21" w:rsidRPr="004C235C">
        <w:rPr>
          <w:rFonts w:ascii="Times New Roman" w:hAnsi="Times New Roman"/>
          <w:sz w:val="28"/>
          <w:szCs w:val="28"/>
        </w:rPr>
        <w:t xml:space="preserve"> và đã công bố chuẩn đầu ra của CTĐT đại trà</w:t>
      </w:r>
      <w:r w:rsidRPr="004C235C">
        <w:rPr>
          <w:rFonts w:ascii="Times New Roman" w:hAnsi="Times New Roman"/>
          <w:sz w:val="28"/>
          <w:szCs w:val="28"/>
        </w:rPr>
        <w:t xml:space="preserve">. Các trường hợp khác do Bộ trưởng Bộ Giáo dục và </w:t>
      </w:r>
      <w:r w:rsidR="003D39D2" w:rsidRPr="004C235C">
        <w:rPr>
          <w:rFonts w:ascii="Times New Roman" w:hAnsi="Times New Roman"/>
          <w:sz w:val="28"/>
          <w:szCs w:val="28"/>
        </w:rPr>
        <w:t>Đ</w:t>
      </w:r>
      <w:r w:rsidRPr="004C235C">
        <w:rPr>
          <w:rFonts w:ascii="Times New Roman" w:hAnsi="Times New Roman"/>
          <w:sz w:val="28"/>
          <w:szCs w:val="28"/>
        </w:rPr>
        <w:t xml:space="preserve">ào tạo </w:t>
      </w:r>
      <w:r w:rsidR="000A2AFE" w:rsidRPr="004C235C">
        <w:rPr>
          <w:rFonts w:ascii="Times New Roman" w:hAnsi="Times New Roman"/>
          <w:sz w:val="28"/>
          <w:szCs w:val="28"/>
        </w:rPr>
        <w:t>quyết</w:t>
      </w:r>
      <w:r w:rsidRPr="004C235C">
        <w:rPr>
          <w:rFonts w:ascii="Times New Roman" w:hAnsi="Times New Roman"/>
          <w:sz w:val="28"/>
          <w:szCs w:val="28"/>
        </w:rPr>
        <w:t xml:space="preserve"> định;</w:t>
      </w:r>
    </w:p>
    <w:p w:rsidR="004C36FE" w:rsidRPr="004C235C" w:rsidRDefault="00914210"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lastRenderedPageBreak/>
        <w:t>b)</w:t>
      </w:r>
      <w:r w:rsidR="004C36FE" w:rsidRPr="004C235C">
        <w:rPr>
          <w:rFonts w:ascii="Times New Roman" w:hAnsi="Times New Roman"/>
          <w:sz w:val="28"/>
          <w:szCs w:val="28"/>
        </w:rPr>
        <w:t xml:space="preserve"> Có chương trình trao đổi </w:t>
      </w:r>
      <w:r w:rsidR="007F42DE" w:rsidRPr="004C235C">
        <w:rPr>
          <w:rFonts w:ascii="Times New Roman" w:hAnsi="Times New Roman"/>
          <w:sz w:val="28"/>
          <w:szCs w:val="28"/>
        </w:rPr>
        <w:t>giảng viên</w:t>
      </w:r>
      <w:r w:rsidR="004C36FE" w:rsidRPr="004C235C">
        <w:rPr>
          <w:rFonts w:ascii="Times New Roman" w:hAnsi="Times New Roman"/>
          <w:sz w:val="28"/>
          <w:szCs w:val="28"/>
        </w:rPr>
        <w:t xml:space="preserve">, sinh viên với các trường đại học nước ngoài; </w:t>
      </w:r>
    </w:p>
    <w:p w:rsidR="004C36FE" w:rsidRPr="004C235C" w:rsidRDefault="00025B8C"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c)</w:t>
      </w:r>
      <w:r w:rsidR="004C36FE" w:rsidRPr="004C235C">
        <w:rPr>
          <w:rFonts w:ascii="Times New Roman" w:hAnsi="Times New Roman"/>
          <w:sz w:val="28"/>
          <w:szCs w:val="28"/>
        </w:rPr>
        <w:t xml:space="preserve"> Có </w:t>
      </w:r>
      <w:r w:rsidR="00331988" w:rsidRPr="004C235C">
        <w:rPr>
          <w:rFonts w:ascii="Times New Roman" w:hAnsi="Times New Roman"/>
          <w:sz w:val="28"/>
          <w:szCs w:val="28"/>
        </w:rPr>
        <w:t>hợp tác</w:t>
      </w:r>
      <w:r w:rsidR="004C36FE" w:rsidRPr="004C235C">
        <w:rPr>
          <w:rFonts w:ascii="Times New Roman" w:hAnsi="Times New Roman"/>
          <w:sz w:val="28"/>
          <w:szCs w:val="28"/>
        </w:rPr>
        <w:t xml:space="preserve"> với </w:t>
      </w:r>
      <w:r w:rsidRPr="004C235C">
        <w:rPr>
          <w:rFonts w:ascii="Times New Roman" w:hAnsi="Times New Roman"/>
          <w:sz w:val="28"/>
          <w:szCs w:val="28"/>
        </w:rPr>
        <w:t>các</w:t>
      </w:r>
      <w:r w:rsidR="00E22BE7" w:rsidRPr="004C235C">
        <w:rPr>
          <w:rFonts w:ascii="Times New Roman" w:hAnsi="Times New Roman"/>
          <w:sz w:val="28"/>
          <w:szCs w:val="28"/>
        </w:rPr>
        <w:t xml:space="preserve"> tổ chức,</w:t>
      </w:r>
      <w:r w:rsidR="004C36FE" w:rsidRPr="004C235C">
        <w:rPr>
          <w:rFonts w:ascii="Times New Roman" w:hAnsi="Times New Roman"/>
          <w:sz w:val="28"/>
          <w:szCs w:val="28"/>
        </w:rPr>
        <w:t xml:space="preserve"> doanh nghiệp và cơ sở sản xuất liên quan đến </w:t>
      </w:r>
      <w:r w:rsidR="00D55346" w:rsidRPr="004C235C">
        <w:rPr>
          <w:rFonts w:ascii="Times New Roman" w:hAnsi="Times New Roman"/>
          <w:sz w:val="28"/>
          <w:szCs w:val="28"/>
        </w:rPr>
        <w:t>C</w:t>
      </w:r>
      <w:r w:rsidR="002343D4" w:rsidRPr="004C235C">
        <w:rPr>
          <w:rFonts w:ascii="Times New Roman" w:hAnsi="Times New Roman"/>
          <w:sz w:val="28"/>
          <w:szCs w:val="28"/>
        </w:rPr>
        <w:t>T</w:t>
      </w:r>
      <w:r w:rsidR="00D55346" w:rsidRPr="004C235C">
        <w:rPr>
          <w:rFonts w:ascii="Times New Roman" w:hAnsi="Times New Roman"/>
          <w:sz w:val="28"/>
          <w:szCs w:val="28"/>
        </w:rPr>
        <w:t>CLC</w:t>
      </w:r>
      <w:r w:rsidR="004C36FE" w:rsidRPr="004C235C">
        <w:rPr>
          <w:rFonts w:ascii="Times New Roman" w:hAnsi="Times New Roman"/>
          <w:sz w:val="28"/>
          <w:szCs w:val="28"/>
        </w:rPr>
        <w:t xml:space="preserve">; có </w:t>
      </w:r>
      <w:r w:rsidRPr="004C235C">
        <w:rPr>
          <w:rFonts w:ascii="Times New Roman" w:hAnsi="Times New Roman"/>
          <w:sz w:val="28"/>
          <w:szCs w:val="28"/>
        </w:rPr>
        <w:t xml:space="preserve">các </w:t>
      </w:r>
      <w:r w:rsidR="004C36FE" w:rsidRPr="004C235C">
        <w:rPr>
          <w:rFonts w:ascii="Times New Roman" w:hAnsi="Times New Roman"/>
          <w:sz w:val="28"/>
          <w:szCs w:val="28"/>
        </w:rPr>
        <w:t xml:space="preserve">giảng viên thỉnh giảng, báo cáo viên đến từ </w:t>
      </w:r>
      <w:r w:rsidR="00E22BE7" w:rsidRPr="004C235C">
        <w:rPr>
          <w:rFonts w:ascii="Times New Roman" w:hAnsi="Times New Roman"/>
          <w:sz w:val="28"/>
          <w:szCs w:val="28"/>
        </w:rPr>
        <w:t xml:space="preserve">tổ chức, doanh nghiệp và </w:t>
      </w:r>
      <w:r w:rsidR="004C36FE" w:rsidRPr="004C235C">
        <w:rPr>
          <w:rFonts w:ascii="Times New Roman" w:hAnsi="Times New Roman"/>
          <w:sz w:val="28"/>
          <w:szCs w:val="28"/>
        </w:rPr>
        <w:t>cơ sở sản xuấ</w:t>
      </w:r>
      <w:r w:rsidRPr="004C235C">
        <w:rPr>
          <w:rFonts w:ascii="Times New Roman" w:hAnsi="Times New Roman"/>
          <w:sz w:val="28"/>
          <w:szCs w:val="28"/>
        </w:rPr>
        <w:t>t;</w:t>
      </w:r>
    </w:p>
    <w:p w:rsidR="001200EB" w:rsidRPr="004C235C" w:rsidRDefault="004B3F0A"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d) Trong 05 năm, tính đến thời điểm</w:t>
      </w:r>
      <w:r w:rsidR="00912796" w:rsidRPr="004C235C">
        <w:rPr>
          <w:rFonts w:ascii="Times New Roman" w:hAnsi="Times New Roman"/>
          <w:sz w:val="28"/>
          <w:szCs w:val="28"/>
        </w:rPr>
        <w:t xml:space="preserve"> </w:t>
      </w:r>
      <w:r w:rsidR="001106AF" w:rsidRPr="004C235C">
        <w:rPr>
          <w:rFonts w:ascii="Times New Roman" w:hAnsi="Times New Roman"/>
          <w:sz w:val="28"/>
          <w:szCs w:val="28"/>
        </w:rPr>
        <w:t>đề án ĐTCLC được hội đồng khoa học và đào tạo thông qua</w:t>
      </w:r>
      <w:r w:rsidRPr="004C235C">
        <w:rPr>
          <w:rFonts w:ascii="Times New Roman" w:hAnsi="Times New Roman"/>
          <w:sz w:val="28"/>
          <w:szCs w:val="28"/>
        </w:rPr>
        <w:t xml:space="preserve">, cơ sở đào tạo phải có ít nhất 05 công trình nghiên cứu có nội dung liên quan đến ngành ĐTCLC </w:t>
      </w:r>
      <w:r w:rsidR="0000797A" w:rsidRPr="004C235C">
        <w:rPr>
          <w:rFonts w:ascii="Times New Roman" w:hAnsi="Times New Roman"/>
          <w:sz w:val="28"/>
          <w:szCs w:val="28"/>
        </w:rPr>
        <w:t xml:space="preserve">được nghiệm thu hoặc </w:t>
      </w:r>
      <w:r w:rsidRPr="004C235C">
        <w:rPr>
          <w:rFonts w:ascii="Times New Roman" w:hAnsi="Times New Roman"/>
          <w:sz w:val="28"/>
          <w:szCs w:val="28"/>
        </w:rPr>
        <w:t>được công bố trên các tạp chí khoa học chuyên ngành.</w:t>
      </w:r>
      <w:r w:rsidR="009D6BD6" w:rsidRPr="004C235C">
        <w:rPr>
          <w:rFonts w:ascii="Times New Roman" w:hAnsi="Times New Roman"/>
          <w:sz w:val="28"/>
          <w:szCs w:val="28"/>
        </w:rPr>
        <w:t xml:space="preserve"> </w:t>
      </w:r>
    </w:p>
    <w:p w:rsidR="000D0E6E" w:rsidRPr="004C235C" w:rsidRDefault="00025B8C"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2</w:t>
      </w:r>
      <w:r w:rsidR="000D0E6E" w:rsidRPr="004C235C">
        <w:rPr>
          <w:rFonts w:ascii="Times New Roman" w:hAnsi="Times New Roman"/>
          <w:sz w:val="28"/>
          <w:szCs w:val="28"/>
        </w:rPr>
        <w:t xml:space="preserve">. Có kế hoạch phát triển các CTCLC </w:t>
      </w:r>
      <w:r w:rsidR="004A7DBC" w:rsidRPr="004C235C">
        <w:rPr>
          <w:rFonts w:ascii="Times New Roman" w:hAnsi="Times New Roman"/>
          <w:sz w:val="28"/>
          <w:szCs w:val="28"/>
        </w:rPr>
        <w:t xml:space="preserve">trong kế hoạch phát triển tổng thể </w:t>
      </w:r>
      <w:r w:rsidR="000459B2" w:rsidRPr="004C235C">
        <w:rPr>
          <w:rFonts w:ascii="Times New Roman" w:hAnsi="Times New Roman"/>
          <w:sz w:val="28"/>
          <w:szCs w:val="28"/>
        </w:rPr>
        <w:t xml:space="preserve">theo từng giai đoạn </w:t>
      </w:r>
      <w:r w:rsidR="004A7DBC" w:rsidRPr="004C235C">
        <w:rPr>
          <w:rFonts w:ascii="Times New Roman" w:hAnsi="Times New Roman"/>
          <w:sz w:val="28"/>
          <w:szCs w:val="28"/>
        </w:rPr>
        <w:t xml:space="preserve">của cơ sở đào tạo </w:t>
      </w:r>
      <w:r w:rsidR="000D0E6E" w:rsidRPr="004C235C">
        <w:rPr>
          <w:rFonts w:ascii="Times New Roman" w:hAnsi="Times New Roman"/>
          <w:sz w:val="28"/>
          <w:szCs w:val="28"/>
        </w:rPr>
        <w:t>đã đượ</w:t>
      </w:r>
      <w:r w:rsidR="000459B2" w:rsidRPr="004C235C">
        <w:rPr>
          <w:rFonts w:ascii="Times New Roman" w:hAnsi="Times New Roman"/>
          <w:sz w:val="28"/>
          <w:szCs w:val="28"/>
        </w:rPr>
        <w:t>c h</w:t>
      </w:r>
      <w:r w:rsidR="000D0E6E" w:rsidRPr="004C235C">
        <w:rPr>
          <w:rFonts w:ascii="Times New Roman" w:hAnsi="Times New Roman"/>
          <w:sz w:val="28"/>
          <w:szCs w:val="28"/>
        </w:rPr>
        <w:t xml:space="preserve">ội đồng trường </w:t>
      </w:r>
      <w:r w:rsidR="000459B2" w:rsidRPr="004C235C">
        <w:rPr>
          <w:rFonts w:ascii="Times New Roman" w:hAnsi="Times New Roman"/>
          <w:sz w:val="28"/>
          <w:szCs w:val="28"/>
        </w:rPr>
        <w:t xml:space="preserve">hoặc hội đồng quản trị </w:t>
      </w:r>
      <w:r w:rsidR="000D0E6E" w:rsidRPr="004C235C">
        <w:rPr>
          <w:rFonts w:ascii="Times New Roman" w:hAnsi="Times New Roman"/>
          <w:sz w:val="28"/>
          <w:szCs w:val="28"/>
        </w:rPr>
        <w:t>quyết nghị thông qua.</w:t>
      </w:r>
    </w:p>
    <w:p w:rsidR="00C12E7B" w:rsidRPr="004C235C" w:rsidRDefault="006D739A"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3</w:t>
      </w:r>
      <w:r w:rsidR="00C74C57" w:rsidRPr="004C235C">
        <w:rPr>
          <w:rFonts w:ascii="Times New Roman" w:hAnsi="Times New Roman"/>
          <w:sz w:val="28"/>
          <w:szCs w:val="28"/>
        </w:rPr>
        <w:t>.</w:t>
      </w:r>
      <w:r w:rsidR="006378A4" w:rsidRPr="004C235C">
        <w:rPr>
          <w:rFonts w:ascii="Times New Roman" w:hAnsi="Times New Roman"/>
          <w:sz w:val="28"/>
          <w:szCs w:val="28"/>
        </w:rPr>
        <w:t xml:space="preserve"> </w:t>
      </w:r>
      <w:r w:rsidR="00C12E7B" w:rsidRPr="004C235C">
        <w:rPr>
          <w:rFonts w:ascii="Times New Roman" w:hAnsi="Times New Roman"/>
          <w:sz w:val="28"/>
          <w:szCs w:val="28"/>
        </w:rPr>
        <w:t>Có đề án ĐTCLC bao gồm những nội dung theo Điều 14 của Quy định này do đơn vị chuyên môn chủ trì, đơn vị quản lý đào tạo, tài chính và các đơn vị có liên quan khác tham gia xây dựng, được hội đồng khoa học và đào tạo thông qua và thủ trưởng cơ sở đào tạo ra quyết định phê duyệt.</w:t>
      </w:r>
    </w:p>
    <w:p w:rsidR="00943F02" w:rsidRPr="004C235C" w:rsidRDefault="00150A73" w:rsidP="00943F02">
      <w:pPr>
        <w:tabs>
          <w:tab w:val="left" w:pos="0"/>
          <w:tab w:val="left" w:pos="993"/>
        </w:tabs>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4</w:t>
      </w:r>
      <w:r w:rsidR="00943F02" w:rsidRPr="004C235C">
        <w:rPr>
          <w:rFonts w:ascii="Times New Roman" w:hAnsi="Times New Roman"/>
          <w:sz w:val="28"/>
          <w:szCs w:val="28"/>
        </w:rPr>
        <w:t xml:space="preserve">. Được cơ quan có thẩm quyền xác nhận đề án ĐTCLC của cơ sở đào tạo đáp ứng các quy định về ĐTCLC. </w:t>
      </w:r>
    </w:p>
    <w:p w:rsidR="00B1370C" w:rsidRPr="004C235C" w:rsidRDefault="00150A73"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5</w:t>
      </w:r>
      <w:r w:rsidR="00DD6A16" w:rsidRPr="004C235C">
        <w:rPr>
          <w:rFonts w:ascii="Times New Roman" w:hAnsi="Times New Roman"/>
          <w:sz w:val="28"/>
          <w:szCs w:val="28"/>
        </w:rPr>
        <w:t xml:space="preserve">. </w:t>
      </w:r>
      <w:r w:rsidR="000D49A3" w:rsidRPr="004C235C">
        <w:rPr>
          <w:rFonts w:ascii="Times New Roman" w:hAnsi="Times New Roman"/>
          <w:sz w:val="28"/>
          <w:szCs w:val="28"/>
        </w:rPr>
        <w:t>Có</w:t>
      </w:r>
      <w:r w:rsidR="00E17666" w:rsidRPr="004C235C">
        <w:rPr>
          <w:rFonts w:ascii="Times New Roman" w:hAnsi="Times New Roman"/>
          <w:sz w:val="28"/>
          <w:szCs w:val="28"/>
        </w:rPr>
        <w:t xml:space="preserve"> </w:t>
      </w:r>
      <w:r w:rsidR="000D49A3" w:rsidRPr="004C235C">
        <w:rPr>
          <w:rFonts w:ascii="Times New Roman" w:hAnsi="Times New Roman"/>
          <w:sz w:val="28"/>
          <w:szCs w:val="28"/>
        </w:rPr>
        <w:t xml:space="preserve">chứng nhận </w:t>
      </w:r>
      <w:r w:rsidR="00836351" w:rsidRPr="004C235C">
        <w:rPr>
          <w:rFonts w:ascii="Times New Roman" w:hAnsi="Times New Roman"/>
          <w:sz w:val="28"/>
          <w:szCs w:val="28"/>
        </w:rPr>
        <w:t xml:space="preserve">cơ sở đào tạo </w:t>
      </w:r>
      <w:r w:rsidR="000D49A3" w:rsidRPr="004C235C">
        <w:rPr>
          <w:rFonts w:ascii="Times New Roman" w:hAnsi="Times New Roman"/>
          <w:sz w:val="28"/>
          <w:szCs w:val="28"/>
        </w:rPr>
        <w:t xml:space="preserve">đạt tiêu chuẩn chất lượng giáo dục </w:t>
      </w:r>
      <w:r w:rsidR="005773A2" w:rsidRPr="004C235C">
        <w:rPr>
          <w:rFonts w:ascii="Times New Roman" w:hAnsi="Times New Roman"/>
          <w:sz w:val="28"/>
          <w:szCs w:val="28"/>
        </w:rPr>
        <w:t xml:space="preserve">hoặc </w:t>
      </w:r>
      <w:r w:rsidR="000F79B1" w:rsidRPr="004C235C">
        <w:rPr>
          <w:rFonts w:ascii="Times New Roman" w:hAnsi="Times New Roman"/>
          <w:sz w:val="28"/>
          <w:szCs w:val="28"/>
        </w:rPr>
        <w:t xml:space="preserve">có </w:t>
      </w:r>
      <w:r w:rsidR="005773A2" w:rsidRPr="004C235C">
        <w:rPr>
          <w:rFonts w:ascii="Times New Roman" w:hAnsi="Times New Roman"/>
          <w:sz w:val="28"/>
          <w:szCs w:val="28"/>
        </w:rPr>
        <w:t xml:space="preserve">xác nhận </w:t>
      </w:r>
      <w:r w:rsidR="008B486B" w:rsidRPr="004C235C">
        <w:rPr>
          <w:rFonts w:ascii="Times New Roman" w:hAnsi="Times New Roman"/>
          <w:sz w:val="28"/>
          <w:szCs w:val="28"/>
        </w:rPr>
        <w:t xml:space="preserve">đã đăng kí và </w:t>
      </w:r>
      <w:r w:rsidR="005773A2" w:rsidRPr="004C235C">
        <w:rPr>
          <w:rFonts w:ascii="Times New Roman" w:hAnsi="Times New Roman"/>
          <w:sz w:val="28"/>
          <w:szCs w:val="28"/>
        </w:rPr>
        <w:t xml:space="preserve">đang chờ kiểm định chất lượng giáo dục </w:t>
      </w:r>
      <w:r w:rsidR="000D49A3" w:rsidRPr="004C235C">
        <w:rPr>
          <w:rFonts w:ascii="Times New Roman" w:hAnsi="Times New Roman"/>
          <w:sz w:val="28"/>
          <w:szCs w:val="28"/>
        </w:rPr>
        <w:t xml:space="preserve">của một </w:t>
      </w:r>
      <w:r w:rsidR="00E17666" w:rsidRPr="004C235C">
        <w:rPr>
          <w:rFonts w:ascii="Times New Roman" w:hAnsi="Times New Roman"/>
          <w:sz w:val="28"/>
          <w:szCs w:val="28"/>
        </w:rPr>
        <w:t xml:space="preserve">tổ chức kiểm định chất lượng giáo dục </w:t>
      </w:r>
      <w:r w:rsidR="000D49A3" w:rsidRPr="004C235C">
        <w:rPr>
          <w:rFonts w:ascii="Times New Roman" w:hAnsi="Times New Roman"/>
          <w:sz w:val="28"/>
          <w:szCs w:val="28"/>
        </w:rPr>
        <w:t>của Việt Nam hoặc nước ngoài</w:t>
      </w:r>
      <w:r w:rsidR="00486BE2" w:rsidRPr="004C235C">
        <w:rPr>
          <w:rFonts w:ascii="Times New Roman" w:hAnsi="Times New Roman"/>
          <w:sz w:val="28"/>
          <w:szCs w:val="28"/>
        </w:rPr>
        <w:t xml:space="preserve"> và được Bộ Giáo dục và Đào tạo công nhận</w:t>
      </w:r>
      <w:r w:rsidR="000F79B1" w:rsidRPr="004C235C">
        <w:rPr>
          <w:rFonts w:ascii="Times New Roman" w:hAnsi="Times New Roman"/>
          <w:sz w:val="28"/>
          <w:szCs w:val="28"/>
        </w:rPr>
        <w:t>. Điều kiện này được áp dụng</w:t>
      </w:r>
      <w:r w:rsidR="000D49A3" w:rsidRPr="004C235C">
        <w:rPr>
          <w:rFonts w:ascii="Times New Roman" w:hAnsi="Times New Roman"/>
          <w:sz w:val="28"/>
          <w:szCs w:val="28"/>
        </w:rPr>
        <w:t xml:space="preserve"> </w:t>
      </w:r>
      <w:r w:rsidR="005773A2" w:rsidRPr="004C235C">
        <w:rPr>
          <w:rFonts w:ascii="Times New Roman" w:hAnsi="Times New Roman"/>
          <w:sz w:val="28"/>
          <w:szCs w:val="28"/>
        </w:rPr>
        <w:t xml:space="preserve">kể từ </w:t>
      </w:r>
      <w:r w:rsidR="00191321" w:rsidRPr="004C235C">
        <w:rPr>
          <w:rFonts w:ascii="Times New Roman" w:hAnsi="Times New Roman"/>
          <w:sz w:val="28"/>
          <w:szCs w:val="28"/>
        </w:rPr>
        <w:t xml:space="preserve">khi </w:t>
      </w:r>
      <w:r w:rsidR="007E74FD" w:rsidRPr="004C235C">
        <w:rPr>
          <w:rFonts w:ascii="Times New Roman" w:hAnsi="Times New Roman"/>
          <w:sz w:val="28"/>
          <w:szCs w:val="28"/>
        </w:rPr>
        <w:t>tổ chức</w:t>
      </w:r>
      <w:r w:rsidR="00B61A86" w:rsidRPr="004C235C">
        <w:rPr>
          <w:rFonts w:ascii="Times New Roman" w:hAnsi="Times New Roman"/>
          <w:sz w:val="28"/>
          <w:szCs w:val="28"/>
        </w:rPr>
        <w:t xml:space="preserve"> kiểm định</w:t>
      </w:r>
      <w:r w:rsidR="007E74FD" w:rsidRPr="004C235C">
        <w:rPr>
          <w:rFonts w:ascii="Times New Roman" w:hAnsi="Times New Roman"/>
          <w:sz w:val="28"/>
          <w:szCs w:val="28"/>
        </w:rPr>
        <w:t xml:space="preserve"> chất lượng giáo dục Việt </w:t>
      </w:r>
      <w:smartTag w:uri="urn:schemas-microsoft-com:office:smarttags" w:element="place">
        <w:smartTag w:uri="urn:schemas-microsoft-com:office:smarttags" w:element="country-region">
          <w:r w:rsidR="007E74FD" w:rsidRPr="004C235C">
            <w:rPr>
              <w:rFonts w:ascii="Times New Roman" w:hAnsi="Times New Roman"/>
              <w:sz w:val="28"/>
              <w:szCs w:val="28"/>
            </w:rPr>
            <w:t>Nam</w:t>
          </w:r>
        </w:smartTag>
      </w:smartTag>
      <w:r w:rsidR="007E74FD" w:rsidRPr="004C235C">
        <w:rPr>
          <w:rFonts w:ascii="Times New Roman" w:hAnsi="Times New Roman"/>
          <w:sz w:val="28"/>
          <w:szCs w:val="28"/>
        </w:rPr>
        <w:t xml:space="preserve"> bắt đầu </w:t>
      </w:r>
      <w:r w:rsidR="000D49A3" w:rsidRPr="004C235C">
        <w:rPr>
          <w:rFonts w:ascii="Times New Roman" w:hAnsi="Times New Roman"/>
          <w:sz w:val="28"/>
          <w:szCs w:val="28"/>
        </w:rPr>
        <w:t>thực hiện kiểm định chất lượng giáo dục</w:t>
      </w:r>
      <w:r w:rsidR="0031368E" w:rsidRPr="004C235C">
        <w:rPr>
          <w:rFonts w:ascii="Times New Roman" w:hAnsi="Times New Roman"/>
          <w:sz w:val="28"/>
          <w:szCs w:val="28"/>
        </w:rPr>
        <w:t>.</w:t>
      </w:r>
      <w:r w:rsidR="000175CD" w:rsidRPr="004C235C">
        <w:rPr>
          <w:rFonts w:ascii="Times New Roman" w:hAnsi="Times New Roman"/>
          <w:sz w:val="28"/>
          <w:szCs w:val="28"/>
        </w:rPr>
        <w:t xml:space="preserve"> </w:t>
      </w:r>
    </w:p>
    <w:p w:rsidR="003E2F4F" w:rsidRPr="004C235C" w:rsidRDefault="006378A4" w:rsidP="00F941FB">
      <w:pPr>
        <w:pStyle w:val="BodyTextFirstIndent"/>
        <w:spacing w:before="120"/>
        <w:ind w:firstLine="709"/>
        <w:jc w:val="both"/>
        <w:rPr>
          <w:b/>
          <w:bCs/>
          <w:sz w:val="28"/>
          <w:szCs w:val="28"/>
        </w:rPr>
      </w:pPr>
      <w:r w:rsidRPr="004C235C">
        <w:rPr>
          <w:b/>
          <w:bCs/>
          <w:sz w:val="28"/>
          <w:szCs w:val="28"/>
        </w:rPr>
        <w:t>Điều 1</w:t>
      </w:r>
      <w:r w:rsidR="00134C03" w:rsidRPr="004C235C">
        <w:rPr>
          <w:b/>
          <w:bCs/>
          <w:sz w:val="28"/>
          <w:szCs w:val="28"/>
        </w:rPr>
        <w:t>4</w:t>
      </w:r>
      <w:r w:rsidRPr="004C235C">
        <w:rPr>
          <w:b/>
          <w:bCs/>
          <w:sz w:val="28"/>
          <w:szCs w:val="28"/>
        </w:rPr>
        <w:t xml:space="preserve">. </w:t>
      </w:r>
      <w:r w:rsidR="003E2F4F" w:rsidRPr="004C235C">
        <w:rPr>
          <w:b/>
          <w:bCs/>
          <w:sz w:val="28"/>
          <w:szCs w:val="28"/>
        </w:rPr>
        <w:t>Đề án đào tạo chất lượng cao</w:t>
      </w:r>
    </w:p>
    <w:p w:rsidR="003E2F4F" w:rsidRPr="004C235C" w:rsidRDefault="003E2F4F"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Đề án ĐTCLC </w:t>
      </w:r>
      <w:r w:rsidR="00486761" w:rsidRPr="004C235C">
        <w:rPr>
          <w:rFonts w:ascii="Times New Roman" w:hAnsi="Times New Roman"/>
          <w:sz w:val="28"/>
          <w:szCs w:val="28"/>
        </w:rPr>
        <w:t xml:space="preserve">cho mỗi CTCLC </w:t>
      </w:r>
      <w:r w:rsidRPr="004C235C">
        <w:rPr>
          <w:rFonts w:ascii="Times New Roman" w:hAnsi="Times New Roman"/>
          <w:sz w:val="28"/>
          <w:szCs w:val="28"/>
        </w:rPr>
        <w:t>(theo mẫu tại Phụ lục I)</w:t>
      </w:r>
      <w:r w:rsidR="00514CCA" w:rsidRPr="004C235C">
        <w:rPr>
          <w:rFonts w:ascii="Times New Roman" w:hAnsi="Times New Roman"/>
          <w:sz w:val="28"/>
          <w:szCs w:val="28"/>
        </w:rPr>
        <w:t xml:space="preserve"> </w:t>
      </w:r>
      <w:r w:rsidRPr="004C235C">
        <w:rPr>
          <w:rFonts w:ascii="Times New Roman" w:hAnsi="Times New Roman"/>
          <w:sz w:val="28"/>
          <w:szCs w:val="28"/>
        </w:rPr>
        <w:t>gồm những nội dung chính sau:</w:t>
      </w:r>
    </w:p>
    <w:p w:rsidR="003E2F4F" w:rsidRPr="004C235C" w:rsidRDefault="003E2F4F"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1. </w:t>
      </w:r>
      <w:r w:rsidR="00F704F8" w:rsidRPr="004C235C">
        <w:rPr>
          <w:rFonts w:ascii="Times New Roman" w:hAnsi="Times New Roman"/>
          <w:sz w:val="28"/>
          <w:szCs w:val="28"/>
        </w:rPr>
        <w:t>S</w:t>
      </w:r>
      <w:r w:rsidRPr="004C235C">
        <w:rPr>
          <w:rFonts w:ascii="Times New Roman" w:hAnsi="Times New Roman"/>
          <w:sz w:val="28"/>
          <w:szCs w:val="28"/>
        </w:rPr>
        <w:t>ự cần thiế</w:t>
      </w:r>
      <w:r w:rsidR="00486761" w:rsidRPr="004C235C">
        <w:rPr>
          <w:rFonts w:ascii="Times New Roman" w:hAnsi="Times New Roman"/>
          <w:sz w:val="28"/>
          <w:szCs w:val="28"/>
        </w:rPr>
        <w:t>t và</w:t>
      </w:r>
      <w:r w:rsidRPr="004C235C">
        <w:rPr>
          <w:rFonts w:ascii="Times New Roman" w:hAnsi="Times New Roman"/>
          <w:sz w:val="28"/>
          <w:szCs w:val="28"/>
        </w:rPr>
        <w:t xml:space="preserve"> mục tiêu đào tạ</w:t>
      </w:r>
      <w:r w:rsidR="00FB0F4F" w:rsidRPr="004C235C">
        <w:rPr>
          <w:rFonts w:ascii="Times New Roman" w:hAnsi="Times New Roman"/>
          <w:sz w:val="28"/>
          <w:szCs w:val="28"/>
        </w:rPr>
        <w:t>o</w:t>
      </w:r>
      <w:r w:rsidR="00486761" w:rsidRPr="004C235C">
        <w:rPr>
          <w:rFonts w:ascii="Times New Roman" w:hAnsi="Times New Roman"/>
          <w:sz w:val="28"/>
          <w:szCs w:val="28"/>
        </w:rPr>
        <w:t xml:space="preserve"> của C</w:t>
      </w:r>
      <w:r w:rsidR="00E248B1" w:rsidRPr="004C235C">
        <w:rPr>
          <w:rFonts w:ascii="Times New Roman" w:hAnsi="Times New Roman"/>
          <w:sz w:val="28"/>
          <w:szCs w:val="28"/>
        </w:rPr>
        <w:t>TĐT chất lượng cao</w:t>
      </w:r>
      <w:r w:rsidR="00FB0F4F" w:rsidRPr="004C235C">
        <w:rPr>
          <w:rFonts w:ascii="Times New Roman" w:hAnsi="Times New Roman"/>
          <w:sz w:val="28"/>
          <w:szCs w:val="28"/>
        </w:rPr>
        <w:t>.</w:t>
      </w:r>
    </w:p>
    <w:p w:rsidR="00DC5284" w:rsidRPr="004C235C" w:rsidRDefault="00DC5284"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2. Chuẩn đầu ra</w:t>
      </w:r>
      <w:r w:rsidR="00486761" w:rsidRPr="004C235C">
        <w:rPr>
          <w:rFonts w:ascii="Times New Roman" w:hAnsi="Times New Roman"/>
          <w:sz w:val="28"/>
          <w:szCs w:val="28"/>
        </w:rPr>
        <w:t xml:space="preserve"> củ</w:t>
      </w:r>
      <w:r w:rsidR="00834C91" w:rsidRPr="004C235C">
        <w:rPr>
          <w:rFonts w:ascii="Times New Roman" w:hAnsi="Times New Roman"/>
          <w:sz w:val="28"/>
          <w:szCs w:val="28"/>
        </w:rPr>
        <w:t>a CT</w:t>
      </w:r>
      <w:r w:rsidR="00E248B1" w:rsidRPr="004C235C">
        <w:rPr>
          <w:rFonts w:ascii="Times New Roman" w:hAnsi="Times New Roman"/>
          <w:sz w:val="28"/>
          <w:szCs w:val="28"/>
        </w:rPr>
        <w:t>ĐT chất lượng cao</w:t>
      </w:r>
      <w:r w:rsidR="00135D7F" w:rsidRPr="004C235C">
        <w:rPr>
          <w:rFonts w:ascii="Times New Roman" w:hAnsi="Times New Roman"/>
          <w:sz w:val="28"/>
          <w:szCs w:val="28"/>
        </w:rPr>
        <w:t xml:space="preserve"> và chuẩn đầu ra của CTĐT đại trà tương ứng</w:t>
      </w:r>
      <w:r w:rsidR="00834C91" w:rsidRPr="004C235C">
        <w:rPr>
          <w:rFonts w:ascii="Times New Roman" w:hAnsi="Times New Roman"/>
          <w:sz w:val="28"/>
          <w:szCs w:val="28"/>
        </w:rPr>
        <w:t>.</w:t>
      </w:r>
    </w:p>
    <w:p w:rsidR="003E2F4F" w:rsidRPr="004C235C" w:rsidRDefault="00D63769"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3</w:t>
      </w:r>
      <w:r w:rsidR="003E2F4F" w:rsidRPr="004C235C">
        <w:rPr>
          <w:rFonts w:ascii="Times New Roman" w:hAnsi="Times New Roman"/>
          <w:sz w:val="28"/>
          <w:szCs w:val="28"/>
        </w:rPr>
        <w:t>. Điều kiện và cách thức tuyển sinh, chỉ tiêu tuyể</w:t>
      </w:r>
      <w:r w:rsidR="00FB0F4F" w:rsidRPr="004C235C">
        <w:rPr>
          <w:rFonts w:ascii="Times New Roman" w:hAnsi="Times New Roman"/>
          <w:sz w:val="28"/>
          <w:szCs w:val="28"/>
        </w:rPr>
        <w:t>n sinh hàng năm.</w:t>
      </w:r>
      <w:r w:rsidR="003E2F4F" w:rsidRPr="004C235C">
        <w:rPr>
          <w:rFonts w:ascii="Times New Roman" w:hAnsi="Times New Roman"/>
          <w:sz w:val="28"/>
          <w:szCs w:val="28"/>
        </w:rPr>
        <w:t xml:space="preserve"> </w:t>
      </w:r>
    </w:p>
    <w:p w:rsidR="003E2F4F" w:rsidRPr="004C235C" w:rsidRDefault="00D63769"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4</w:t>
      </w:r>
      <w:r w:rsidR="003E2F4F" w:rsidRPr="004C235C">
        <w:rPr>
          <w:rFonts w:ascii="Times New Roman" w:hAnsi="Times New Roman"/>
          <w:sz w:val="28"/>
          <w:szCs w:val="28"/>
        </w:rPr>
        <w:t xml:space="preserve">. </w:t>
      </w:r>
      <w:r w:rsidR="00DD2C50" w:rsidRPr="004C235C">
        <w:rPr>
          <w:rFonts w:ascii="Times New Roman" w:hAnsi="Times New Roman"/>
          <w:sz w:val="28"/>
          <w:szCs w:val="28"/>
        </w:rPr>
        <w:t>Minh chứng c</w:t>
      </w:r>
      <w:r w:rsidR="003E2F4F" w:rsidRPr="004C235C">
        <w:rPr>
          <w:rFonts w:ascii="Times New Roman" w:hAnsi="Times New Roman"/>
          <w:sz w:val="28"/>
          <w:szCs w:val="28"/>
        </w:rPr>
        <w:t xml:space="preserve">ác điều kiện đảm bảo chất lượng ĐTCLC, bao gồm: </w:t>
      </w:r>
    </w:p>
    <w:p w:rsidR="00BB5635" w:rsidRPr="004C235C" w:rsidRDefault="003E2F4F"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a) Chương trình đào tạo </w:t>
      </w:r>
      <w:r w:rsidR="00E72E90" w:rsidRPr="004C235C">
        <w:rPr>
          <w:rFonts w:ascii="Times New Roman" w:hAnsi="Times New Roman"/>
          <w:sz w:val="28"/>
          <w:szCs w:val="28"/>
        </w:rPr>
        <w:t>(</w:t>
      </w:r>
      <w:r w:rsidR="009D4408" w:rsidRPr="004C235C">
        <w:rPr>
          <w:rFonts w:ascii="Times New Roman" w:hAnsi="Times New Roman"/>
          <w:sz w:val="28"/>
          <w:szCs w:val="28"/>
        </w:rPr>
        <w:t xml:space="preserve">theo mẫu tại </w:t>
      </w:r>
      <w:r w:rsidR="00E72E90" w:rsidRPr="004C235C">
        <w:rPr>
          <w:rFonts w:ascii="Times New Roman" w:hAnsi="Times New Roman"/>
          <w:sz w:val="28"/>
          <w:szCs w:val="28"/>
        </w:rPr>
        <w:t xml:space="preserve">Phụ lục II, </w:t>
      </w:r>
      <w:r w:rsidR="00830BB3" w:rsidRPr="004C235C">
        <w:rPr>
          <w:rFonts w:ascii="Times New Roman" w:hAnsi="Times New Roman"/>
          <w:sz w:val="28"/>
          <w:szCs w:val="28"/>
        </w:rPr>
        <w:t xml:space="preserve">mẫu này </w:t>
      </w:r>
      <w:r w:rsidR="00E72E90" w:rsidRPr="004C235C">
        <w:rPr>
          <w:rFonts w:ascii="Times New Roman" w:hAnsi="Times New Roman"/>
          <w:sz w:val="28"/>
          <w:szCs w:val="28"/>
        </w:rPr>
        <w:t>không áp dụng đối với</w:t>
      </w:r>
      <w:r w:rsidR="0024612E" w:rsidRPr="004C235C">
        <w:rPr>
          <w:rFonts w:ascii="Times New Roman" w:hAnsi="Times New Roman"/>
          <w:sz w:val="28"/>
          <w:szCs w:val="28"/>
        </w:rPr>
        <w:t xml:space="preserve"> đ</w:t>
      </w:r>
      <w:r w:rsidR="00E72E90" w:rsidRPr="004C235C">
        <w:rPr>
          <w:rFonts w:ascii="Times New Roman" w:hAnsi="Times New Roman"/>
          <w:sz w:val="28"/>
          <w:szCs w:val="28"/>
        </w:rPr>
        <w:t>ại họ</w:t>
      </w:r>
      <w:r w:rsidR="0024612E" w:rsidRPr="004C235C">
        <w:rPr>
          <w:rFonts w:ascii="Times New Roman" w:hAnsi="Times New Roman"/>
          <w:sz w:val="28"/>
          <w:szCs w:val="28"/>
        </w:rPr>
        <w:t>c q</w:t>
      </w:r>
      <w:r w:rsidR="00E72E90" w:rsidRPr="004C235C">
        <w:rPr>
          <w:rFonts w:ascii="Times New Roman" w:hAnsi="Times New Roman"/>
          <w:sz w:val="28"/>
          <w:szCs w:val="28"/>
        </w:rPr>
        <w:t>uốc gia</w:t>
      </w:r>
      <w:r w:rsidR="00F5215D" w:rsidRPr="004C235C">
        <w:rPr>
          <w:rFonts w:ascii="Times New Roman" w:hAnsi="Times New Roman"/>
          <w:sz w:val="28"/>
          <w:szCs w:val="28"/>
        </w:rPr>
        <w:t>)</w:t>
      </w:r>
      <w:r w:rsidRPr="004C235C">
        <w:rPr>
          <w:rFonts w:ascii="Times New Roman" w:hAnsi="Times New Roman"/>
          <w:sz w:val="28"/>
          <w:szCs w:val="28"/>
        </w:rPr>
        <w:t>; phân tích, đối chiếu so sánh mục tiêu, chuẩn đầu ra, cấu trúc, nội dung của CT</w:t>
      </w:r>
      <w:r w:rsidR="00E248B1" w:rsidRPr="004C235C">
        <w:rPr>
          <w:rFonts w:ascii="Times New Roman" w:hAnsi="Times New Roman"/>
          <w:sz w:val="28"/>
          <w:szCs w:val="28"/>
        </w:rPr>
        <w:t>ĐT chất lượng cao</w:t>
      </w:r>
      <w:r w:rsidRPr="004C235C">
        <w:rPr>
          <w:rFonts w:ascii="Times New Roman" w:hAnsi="Times New Roman"/>
          <w:sz w:val="28"/>
          <w:szCs w:val="28"/>
        </w:rPr>
        <w:t xml:space="preserve"> với CTĐT đại trà và CTĐT </w:t>
      </w:r>
      <w:r w:rsidR="00216075" w:rsidRPr="004C235C">
        <w:rPr>
          <w:rFonts w:ascii="Times New Roman" w:hAnsi="Times New Roman"/>
          <w:sz w:val="28"/>
          <w:szCs w:val="28"/>
        </w:rPr>
        <w:t>nước ngoài</w:t>
      </w:r>
      <w:r w:rsidRPr="004C235C">
        <w:rPr>
          <w:rFonts w:ascii="Times New Roman" w:hAnsi="Times New Roman"/>
          <w:sz w:val="28"/>
          <w:szCs w:val="28"/>
        </w:rPr>
        <w:t>;</w:t>
      </w:r>
      <w:r w:rsidR="00387811" w:rsidRPr="004C235C">
        <w:rPr>
          <w:rFonts w:ascii="Times New Roman" w:hAnsi="Times New Roman"/>
          <w:sz w:val="28"/>
          <w:szCs w:val="28"/>
        </w:rPr>
        <w:t xml:space="preserve"> ý kiến </w:t>
      </w:r>
      <w:r w:rsidR="00D63769" w:rsidRPr="004C235C">
        <w:rPr>
          <w:rFonts w:ascii="Times New Roman" w:hAnsi="Times New Roman"/>
          <w:sz w:val="28"/>
          <w:szCs w:val="28"/>
        </w:rPr>
        <w:t xml:space="preserve">nhận xét </w:t>
      </w:r>
      <w:r w:rsidR="008D181B" w:rsidRPr="004C235C">
        <w:rPr>
          <w:rFonts w:ascii="Times New Roman" w:hAnsi="Times New Roman"/>
          <w:sz w:val="28"/>
          <w:szCs w:val="28"/>
        </w:rPr>
        <w:t>của 02 chuyên gia ngoài cơ sở đào tạo (trong nước hoặc quốc tế)</w:t>
      </w:r>
      <w:r w:rsidR="00CA5F36" w:rsidRPr="004C235C">
        <w:rPr>
          <w:rFonts w:ascii="Times New Roman" w:hAnsi="Times New Roman"/>
          <w:sz w:val="28"/>
          <w:szCs w:val="28"/>
        </w:rPr>
        <w:t>;</w:t>
      </w:r>
      <w:r w:rsidR="00EC636E" w:rsidRPr="004C235C">
        <w:rPr>
          <w:rFonts w:ascii="Times New Roman" w:hAnsi="Times New Roman"/>
          <w:sz w:val="28"/>
          <w:szCs w:val="28"/>
        </w:rPr>
        <w:t xml:space="preserve"> </w:t>
      </w:r>
    </w:p>
    <w:p w:rsidR="003E2F4F" w:rsidRPr="004C235C" w:rsidRDefault="003E2F4F"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b) Danh sách giảng viên cơ hữu</w:t>
      </w:r>
      <w:r w:rsidR="00F5215D" w:rsidRPr="004C235C">
        <w:rPr>
          <w:rFonts w:ascii="Times New Roman" w:hAnsi="Times New Roman"/>
          <w:sz w:val="28"/>
          <w:szCs w:val="28"/>
        </w:rPr>
        <w:t>,</w:t>
      </w:r>
      <w:r w:rsidRPr="004C235C">
        <w:rPr>
          <w:rFonts w:ascii="Times New Roman" w:hAnsi="Times New Roman"/>
          <w:sz w:val="28"/>
          <w:szCs w:val="28"/>
        </w:rPr>
        <w:t xml:space="preserve"> lý lịch khoa họ</w:t>
      </w:r>
      <w:r w:rsidR="00AA1453" w:rsidRPr="004C235C">
        <w:rPr>
          <w:rFonts w:ascii="Times New Roman" w:hAnsi="Times New Roman"/>
          <w:sz w:val="28"/>
          <w:szCs w:val="28"/>
        </w:rPr>
        <w:t>c</w:t>
      </w:r>
      <w:r w:rsidR="009523D5" w:rsidRPr="004C235C">
        <w:rPr>
          <w:rFonts w:ascii="Times New Roman" w:hAnsi="Times New Roman"/>
          <w:sz w:val="28"/>
          <w:szCs w:val="28"/>
        </w:rPr>
        <w:t xml:space="preserve"> của giảng viên</w:t>
      </w:r>
      <w:r w:rsidR="00AA1453" w:rsidRPr="004C235C">
        <w:rPr>
          <w:rFonts w:ascii="Times New Roman" w:hAnsi="Times New Roman"/>
          <w:sz w:val="28"/>
          <w:szCs w:val="28"/>
        </w:rPr>
        <w:t xml:space="preserve"> (</w:t>
      </w:r>
      <w:r w:rsidRPr="004C235C">
        <w:rPr>
          <w:rFonts w:ascii="Times New Roman" w:hAnsi="Times New Roman"/>
          <w:sz w:val="28"/>
          <w:szCs w:val="28"/>
        </w:rPr>
        <w:t>Phụ lục III), trợ giảng và cán bộ quản lý;</w:t>
      </w:r>
      <w:r w:rsidR="00D21E77" w:rsidRPr="004C235C">
        <w:rPr>
          <w:rFonts w:ascii="Times New Roman" w:hAnsi="Times New Roman"/>
          <w:sz w:val="28"/>
          <w:szCs w:val="28"/>
        </w:rPr>
        <w:t xml:space="preserve"> giảng viên thỉnh giảng</w:t>
      </w:r>
      <w:r w:rsidR="00591F09" w:rsidRPr="004C235C">
        <w:rPr>
          <w:rFonts w:ascii="Times New Roman" w:hAnsi="Times New Roman"/>
          <w:sz w:val="28"/>
          <w:szCs w:val="28"/>
        </w:rPr>
        <w:t xml:space="preserve"> và</w:t>
      </w:r>
      <w:r w:rsidR="00D21E77" w:rsidRPr="004C235C">
        <w:rPr>
          <w:rFonts w:ascii="Times New Roman" w:hAnsi="Times New Roman"/>
          <w:sz w:val="28"/>
          <w:szCs w:val="28"/>
        </w:rPr>
        <w:t xml:space="preserve"> báo cáo viên</w:t>
      </w:r>
      <w:r w:rsidR="00591F09" w:rsidRPr="004C235C">
        <w:rPr>
          <w:rFonts w:ascii="Times New Roman" w:hAnsi="Times New Roman"/>
          <w:sz w:val="28"/>
          <w:szCs w:val="28"/>
        </w:rPr>
        <w:t>, trong đó có người</w:t>
      </w:r>
      <w:r w:rsidR="00D21E77" w:rsidRPr="004C235C">
        <w:rPr>
          <w:rFonts w:ascii="Times New Roman" w:hAnsi="Times New Roman"/>
          <w:sz w:val="28"/>
          <w:szCs w:val="28"/>
        </w:rPr>
        <w:t xml:space="preserve"> đ</w:t>
      </w:r>
      <w:r w:rsidR="00591F09" w:rsidRPr="004C235C">
        <w:rPr>
          <w:rFonts w:ascii="Times New Roman" w:hAnsi="Times New Roman"/>
          <w:sz w:val="28"/>
          <w:szCs w:val="28"/>
        </w:rPr>
        <w:t>ang làm việc tại</w:t>
      </w:r>
      <w:r w:rsidR="00D21E77" w:rsidRPr="004C235C">
        <w:rPr>
          <w:rFonts w:ascii="Times New Roman" w:hAnsi="Times New Roman"/>
          <w:sz w:val="28"/>
          <w:szCs w:val="28"/>
        </w:rPr>
        <w:t xml:space="preserve"> các</w:t>
      </w:r>
      <w:r w:rsidR="00BB5635" w:rsidRPr="004C235C">
        <w:rPr>
          <w:rFonts w:ascii="Times New Roman" w:hAnsi="Times New Roman"/>
          <w:sz w:val="28"/>
          <w:szCs w:val="28"/>
        </w:rPr>
        <w:t xml:space="preserve"> tổ chức,</w:t>
      </w:r>
      <w:r w:rsidR="00D21E77" w:rsidRPr="004C235C">
        <w:rPr>
          <w:rFonts w:ascii="Times New Roman" w:hAnsi="Times New Roman"/>
          <w:sz w:val="28"/>
          <w:szCs w:val="28"/>
        </w:rPr>
        <w:t xml:space="preserve"> doanh nghiệp, cơ sở sản xuất</w:t>
      </w:r>
      <w:r w:rsidR="00CA5F36" w:rsidRPr="004C235C">
        <w:rPr>
          <w:rFonts w:ascii="Times New Roman" w:hAnsi="Times New Roman"/>
          <w:sz w:val="28"/>
          <w:szCs w:val="28"/>
        </w:rPr>
        <w:t>;</w:t>
      </w:r>
    </w:p>
    <w:p w:rsidR="00D21E77" w:rsidRPr="004C235C" w:rsidRDefault="003E2F4F"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lastRenderedPageBreak/>
        <w:t xml:space="preserve">c) Danh mục cơ sở vật chất phục vụ đào tạo, trong đó cần ghi rõ thiết bị; danh mục học liệu, tài liệu thư viện và liên kết thư viện </w:t>
      </w:r>
      <w:r w:rsidR="0037396B" w:rsidRPr="004C235C">
        <w:rPr>
          <w:rFonts w:ascii="Times New Roman" w:hAnsi="Times New Roman"/>
          <w:sz w:val="28"/>
          <w:szCs w:val="28"/>
        </w:rPr>
        <w:t xml:space="preserve">đã </w:t>
      </w:r>
      <w:r w:rsidRPr="004C235C">
        <w:rPr>
          <w:rFonts w:ascii="Times New Roman" w:hAnsi="Times New Roman"/>
          <w:sz w:val="28"/>
          <w:szCs w:val="28"/>
        </w:rPr>
        <w:t xml:space="preserve">được đầu tư ở mức cao hơn </w:t>
      </w:r>
      <w:r w:rsidR="001D3D04" w:rsidRPr="004C235C">
        <w:rPr>
          <w:rFonts w:ascii="Times New Roman" w:hAnsi="Times New Roman"/>
          <w:sz w:val="28"/>
          <w:szCs w:val="28"/>
        </w:rPr>
        <w:t xml:space="preserve">so với </w:t>
      </w:r>
      <w:r w:rsidR="0043425C" w:rsidRPr="004C235C">
        <w:rPr>
          <w:rFonts w:ascii="Times New Roman" w:hAnsi="Times New Roman"/>
          <w:sz w:val="28"/>
          <w:szCs w:val="28"/>
        </w:rPr>
        <w:t xml:space="preserve">mức </w:t>
      </w:r>
      <w:r w:rsidR="001D3D04" w:rsidRPr="004C235C">
        <w:rPr>
          <w:rFonts w:ascii="Times New Roman" w:hAnsi="Times New Roman"/>
          <w:sz w:val="28"/>
          <w:szCs w:val="28"/>
        </w:rPr>
        <w:t>đầu tư của CTĐT đại trà</w:t>
      </w:r>
      <w:r w:rsidR="0043425C" w:rsidRPr="004C235C">
        <w:rPr>
          <w:rFonts w:ascii="Times New Roman" w:hAnsi="Times New Roman"/>
          <w:sz w:val="28"/>
          <w:szCs w:val="28"/>
        </w:rPr>
        <w:t xml:space="preserve"> để </w:t>
      </w:r>
      <w:r w:rsidRPr="004C235C">
        <w:rPr>
          <w:rFonts w:ascii="Times New Roman" w:hAnsi="Times New Roman"/>
          <w:sz w:val="28"/>
          <w:szCs w:val="28"/>
        </w:rPr>
        <w:t>đ</w:t>
      </w:r>
      <w:r w:rsidR="00B20A9B" w:rsidRPr="004C235C">
        <w:rPr>
          <w:rFonts w:ascii="Times New Roman" w:hAnsi="Times New Roman"/>
          <w:sz w:val="28"/>
          <w:szCs w:val="28"/>
        </w:rPr>
        <w:t>áp ứng yêu cầu</w:t>
      </w:r>
      <w:r w:rsidRPr="004C235C">
        <w:rPr>
          <w:rFonts w:ascii="Times New Roman" w:hAnsi="Times New Roman"/>
          <w:sz w:val="28"/>
          <w:szCs w:val="28"/>
        </w:rPr>
        <w:t xml:space="preserve"> ĐTCLC; </w:t>
      </w:r>
    </w:p>
    <w:p w:rsidR="003E2F4F" w:rsidRPr="004C235C" w:rsidRDefault="003E2F4F"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d) Danh mục các công trình NCKH (đã công bố và đang triển khai);</w:t>
      </w:r>
      <w:r w:rsidR="00F941FB" w:rsidRPr="004C235C">
        <w:rPr>
          <w:rFonts w:ascii="Times New Roman" w:hAnsi="Times New Roman"/>
          <w:sz w:val="28"/>
          <w:szCs w:val="28"/>
        </w:rPr>
        <w:t xml:space="preserve"> </w:t>
      </w:r>
    </w:p>
    <w:p w:rsidR="003E2F4F" w:rsidRPr="004C235C" w:rsidRDefault="003E2F4F"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đ) </w:t>
      </w:r>
      <w:r w:rsidR="006450EB" w:rsidRPr="004C235C">
        <w:rPr>
          <w:rFonts w:ascii="Times New Roman" w:hAnsi="Times New Roman"/>
          <w:sz w:val="28"/>
          <w:szCs w:val="28"/>
        </w:rPr>
        <w:t>Các hình thức hợp tác quốc tế nhằm hỗ trợ phát triển CTCLC;</w:t>
      </w:r>
    </w:p>
    <w:p w:rsidR="00D21E77" w:rsidRPr="004C235C" w:rsidRDefault="00D21E77"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e) </w:t>
      </w:r>
      <w:r w:rsidR="000E3F5E" w:rsidRPr="004C235C">
        <w:rPr>
          <w:rFonts w:ascii="Times New Roman" w:hAnsi="Times New Roman"/>
          <w:sz w:val="28"/>
          <w:szCs w:val="28"/>
        </w:rPr>
        <w:t>H</w:t>
      </w:r>
      <w:r w:rsidR="006D64CD" w:rsidRPr="004C235C">
        <w:rPr>
          <w:rFonts w:ascii="Times New Roman" w:hAnsi="Times New Roman"/>
          <w:sz w:val="28"/>
          <w:szCs w:val="28"/>
        </w:rPr>
        <w:t>oạt động h</w:t>
      </w:r>
      <w:r w:rsidR="00CA5F36" w:rsidRPr="004C235C">
        <w:rPr>
          <w:rFonts w:ascii="Times New Roman" w:hAnsi="Times New Roman"/>
          <w:sz w:val="28"/>
          <w:szCs w:val="28"/>
        </w:rPr>
        <w:t>ợp tác</w:t>
      </w:r>
      <w:r w:rsidR="006D64CD" w:rsidRPr="004C235C">
        <w:rPr>
          <w:rFonts w:ascii="Times New Roman" w:hAnsi="Times New Roman"/>
          <w:sz w:val="28"/>
          <w:szCs w:val="28"/>
        </w:rPr>
        <w:t xml:space="preserve"> </w:t>
      </w:r>
      <w:r w:rsidRPr="004C235C">
        <w:rPr>
          <w:rFonts w:ascii="Times New Roman" w:hAnsi="Times New Roman"/>
          <w:sz w:val="28"/>
          <w:szCs w:val="28"/>
        </w:rPr>
        <w:t xml:space="preserve">với các </w:t>
      </w:r>
      <w:r w:rsidR="00CA5F36" w:rsidRPr="004C235C">
        <w:rPr>
          <w:rFonts w:ascii="Times New Roman" w:hAnsi="Times New Roman"/>
          <w:sz w:val="28"/>
          <w:szCs w:val="28"/>
        </w:rPr>
        <w:t xml:space="preserve">tổ chức, </w:t>
      </w:r>
      <w:r w:rsidRPr="004C235C">
        <w:rPr>
          <w:rFonts w:ascii="Times New Roman" w:hAnsi="Times New Roman"/>
          <w:sz w:val="28"/>
          <w:szCs w:val="28"/>
        </w:rPr>
        <w:t xml:space="preserve">doanh nghiệp và cơ sở sản xuất liên quan đến </w:t>
      </w:r>
      <w:r w:rsidR="00CA5F36" w:rsidRPr="004C235C">
        <w:rPr>
          <w:rFonts w:ascii="Times New Roman" w:hAnsi="Times New Roman"/>
          <w:sz w:val="28"/>
          <w:szCs w:val="28"/>
        </w:rPr>
        <w:t>CTCLC;</w:t>
      </w:r>
    </w:p>
    <w:p w:rsidR="003E2F4F" w:rsidRPr="004C235C" w:rsidRDefault="00D21E77"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g</w:t>
      </w:r>
      <w:r w:rsidR="003E2F4F" w:rsidRPr="004C235C">
        <w:rPr>
          <w:rFonts w:ascii="Times New Roman" w:hAnsi="Times New Roman"/>
          <w:sz w:val="28"/>
          <w:szCs w:val="28"/>
        </w:rPr>
        <w:t xml:space="preserve">) CTĐT </w:t>
      </w:r>
      <w:r w:rsidR="007230DF" w:rsidRPr="004C235C">
        <w:rPr>
          <w:rFonts w:ascii="Times New Roman" w:hAnsi="Times New Roman"/>
          <w:sz w:val="28"/>
          <w:szCs w:val="28"/>
        </w:rPr>
        <w:t>nước ngoài</w:t>
      </w:r>
      <w:r w:rsidR="003E2F4F" w:rsidRPr="004C235C">
        <w:rPr>
          <w:rFonts w:ascii="Times New Roman" w:hAnsi="Times New Roman"/>
          <w:sz w:val="28"/>
          <w:szCs w:val="28"/>
        </w:rPr>
        <w:t xml:space="preserve"> và </w:t>
      </w:r>
      <w:r w:rsidR="00C50FA1" w:rsidRPr="004C235C">
        <w:rPr>
          <w:rFonts w:ascii="Times New Roman" w:hAnsi="Times New Roman"/>
          <w:sz w:val="28"/>
          <w:szCs w:val="28"/>
        </w:rPr>
        <w:t xml:space="preserve">minh </w:t>
      </w:r>
      <w:r w:rsidR="003E2F4F" w:rsidRPr="004C235C">
        <w:rPr>
          <w:rFonts w:ascii="Times New Roman" w:hAnsi="Times New Roman"/>
          <w:sz w:val="28"/>
          <w:szCs w:val="28"/>
        </w:rPr>
        <w:t xml:space="preserve">chứng CTĐT </w:t>
      </w:r>
      <w:r w:rsidR="00D14608" w:rsidRPr="004C235C">
        <w:rPr>
          <w:rFonts w:ascii="Times New Roman" w:hAnsi="Times New Roman"/>
          <w:sz w:val="28"/>
          <w:szCs w:val="28"/>
        </w:rPr>
        <w:t>đó</w:t>
      </w:r>
      <w:r w:rsidR="003E2F4F" w:rsidRPr="004C235C">
        <w:rPr>
          <w:rFonts w:ascii="Times New Roman" w:hAnsi="Times New Roman"/>
          <w:sz w:val="28"/>
          <w:szCs w:val="28"/>
        </w:rPr>
        <w:t xml:space="preserve"> đã được kiểm định</w:t>
      </w:r>
      <w:r w:rsidR="0047366D" w:rsidRPr="004C235C">
        <w:rPr>
          <w:rFonts w:ascii="Times New Roman" w:hAnsi="Times New Roman"/>
          <w:sz w:val="28"/>
          <w:szCs w:val="28"/>
        </w:rPr>
        <w:t xml:space="preserve"> hoặc được cơ quan có thẩm quyền của nước </w:t>
      </w:r>
      <w:r w:rsidR="00D14608" w:rsidRPr="004C235C">
        <w:rPr>
          <w:rFonts w:ascii="Times New Roman" w:hAnsi="Times New Roman"/>
          <w:sz w:val="28"/>
          <w:szCs w:val="28"/>
        </w:rPr>
        <w:t>sở tại</w:t>
      </w:r>
      <w:r w:rsidR="0047366D" w:rsidRPr="004C235C">
        <w:rPr>
          <w:rFonts w:ascii="Times New Roman" w:hAnsi="Times New Roman"/>
          <w:sz w:val="28"/>
          <w:szCs w:val="28"/>
        </w:rPr>
        <w:t xml:space="preserve"> cho phép thực hiện và cấp văn bằng</w:t>
      </w:r>
      <w:r w:rsidRPr="004C235C">
        <w:rPr>
          <w:rFonts w:ascii="Times New Roman" w:hAnsi="Times New Roman"/>
          <w:sz w:val="28"/>
          <w:szCs w:val="28"/>
        </w:rPr>
        <w:t>;</w:t>
      </w:r>
      <w:r w:rsidR="003E2F4F" w:rsidRPr="004C235C">
        <w:rPr>
          <w:rFonts w:ascii="Times New Roman" w:hAnsi="Times New Roman"/>
          <w:sz w:val="28"/>
          <w:szCs w:val="28"/>
        </w:rPr>
        <w:t xml:space="preserve"> </w:t>
      </w:r>
    </w:p>
    <w:p w:rsidR="00284217" w:rsidRPr="004C235C" w:rsidRDefault="00D21E77"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h</w:t>
      </w:r>
      <w:r w:rsidR="00284217" w:rsidRPr="004C235C">
        <w:rPr>
          <w:rFonts w:ascii="Times New Roman" w:hAnsi="Times New Roman"/>
          <w:sz w:val="28"/>
          <w:szCs w:val="28"/>
        </w:rPr>
        <w:t xml:space="preserve">) </w:t>
      </w:r>
      <w:r w:rsidR="00C17887" w:rsidRPr="004C235C">
        <w:rPr>
          <w:rFonts w:ascii="Times New Roman" w:hAnsi="Times New Roman"/>
          <w:sz w:val="28"/>
          <w:szCs w:val="28"/>
        </w:rPr>
        <w:t>Giấy chứng nhận</w:t>
      </w:r>
      <w:r w:rsidR="00105F83" w:rsidRPr="004C235C">
        <w:rPr>
          <w:rFonts w:ascii="Times New Roman" w:hAnsi="Times New Roman"/>
          <w:sz w:val="28"/>
          <w:szCs w:val="28"/>
        </w:rPr>
        <w:t xml:space="preserve"> </w:t>
      </w:r>
      <w:r w:rsidR="00A55C6A" w:rsidRPr="004C235C">
        <w:rPr>
          <w:rFonts w:ascii="Times New Roman" w:hAnsi="Times New Roman"/>
          <w:sz w:val="28"/>
          <w:szCs w:val="28"/>
        </w:rPr>
        <w:t xml:space="preserve">hoặc xác nhận </w:t>
      </w:r>
      <w:r w:rsidR="00105F83" w:rsidRPr="004C235C">
        <w:rPr>
          <w:rFonts w:ascii="Times New Roman" w:hAnsi="Times New Roman"/>
          <w:sz w:val="28"/>
          <w:szCs w:val="28"/>
        </w:rPr>
        <w:t xml:space="preserve">quy định tại khoản </w:t>
      </w:r>
      <w:r w:rsidR="00C344F6" w:rsidRPr="004C235C">
        <w:rPr>
          <w:rFonts w:ascii="Times New Roman" w:hAnsi="Times New Roman"/>
          <w:sz w:val="28"/>
          <w:szCs w:val="28"/>
        </w:rPr>
        <w:t>5</w:t>
      </w:r>
      <w:r w:rsidR="00105F83" w:rsidRPr="004C235C">
        <w:rPr>
          <w:rFonts w:ascii="Times New Roman" w:hAnsi="Times New Roman"/>
          <w:sz w:val="28"/>
          <w:szCs w:val="28"/>
        </w:rPr>
        <w:t xml:space="preserve"> Điều 13</w:t>
      </w:r>
      <w:r w:rsidR="00C344F6" w:rsidRPr="004C235C">
        <w:rPr>
          <w:rFonts w:ascii="Times New Roman" w:hAnsi="Times New Roman"/>
          <w:sz w:val="28"/>
          <w:szCs w:val="28"/>
        </w:rPr>
        <w:t>.</w:t>
      </w:r>
    </w:p>
    <w:p w:rsidR="003E2F4F" w:rsidRPr="004C235C" w:rsidRDefault="00B32B72"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4</w:t>
      </w:r>
      <w:r w:rsidR="003E2F4F" w:rsidRPr="004C235C">
        <w:rPr>
          <w:rFonts w:ascii="Times New Roman" w:hAnsi="Times New Roman"/>
          <w:sz w:val="28"/>
          <w:szCs w:val="28"/>
        </w:rPr>
        <w:t>. Kế hoạch triển khai tổ chức và quản lý đào tạ</w:t>
      </w:r>
      <w:r w:rsidR="00AA1453" w:rsidRPr="004C235C">
        <w:rPr>
          <w:rFonts w:ascii="Times New Roman" w:hAnsi="Times New Roman"/>
          <w:sz w:val="28"/>
          <w:szCs w:val="28"/>
        </w:rPr>
        <w:t>o.</w:t>
      </w:r>
    </w:p>
    <w:p w:rsidR="003E2F4F" w:rsidRPr="004C235C" w:rsidRDefault="00B32B72"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5</w:t>
      </w:r>
      <w:r w:rsidR="003E2F4F" w:rsidRPr="004C235C">
        <w:rPr>
          <w:rFonts w:ascii="Times New Roman" w:hAnsi="Times New Roman"/>
          <w:sz w:val="28"/>
          <w:szCs w:val="28"/>
        </w:rPr>
        <w:t xml:space="preserve">. Văn bản quy định </w:t>
      </w:r>
      <w:r w:rsidR="007230DF" w:rsidRPr="004C235C">
        <w:rPr>
          <w:rFonts w:ascii="Times New Roman" w:hAnsi="Times New Roman"/>
          <w:sz w:val="28"/>
          <w:szCs w:val="28"/>
        </w:rPr>
        <w:t>chi tiết về ĐTCLC</w:t>
      </w:r>
      <w:r w:rsidR="003E2F4F" w:rsidRPr="004C235C">
        <w:rPr>
          <w:rFonts w:ascii="Times New Roman" w:hAnsi="Times New Roman"/>
          <w:sz w:val="28"/>
          <w:szCs w:val="28"/>
        </w:rPr>
        <w:t xml:space="preserve"> của cơ sở đào tạo được xây dựng trên cơ sở của bản Quy định này</w:t>
      </w:r>
      <w:r w:rsidR="00AA1453" w:rsidRPr="004C235C">
        <w:rPr>
          <w:rFonts w:ascii="Times New Roman" w:hAnsi="Times New Roman"/>
          <w:sz w:val="28"/>
          <w:szCs w:val="28"/>
        </w:rPr>
        <w:t>.</w:t>
      </w:r>
    </w:p>
    <w:p w:rsidR="003E2F4F" w:rsidRPr="004C235C" w:rsidRDefault="00B07183" w:rsidP="00F941FB">
      <w:pPr>
        <w:spacing w:before="120" w:after="120" w:line="240" w:lineRule="auto"/>
        <w:ind w:firstLine="709"/>
        <w:jc w:val="both"/>
        <w:rPr>
          <w:rFonts w:ascii="Times New Roman" w:hAnsi="Times New Roman"/>
          <w:b/>
          <w:bCs/>
          <w:sz w:val="28"/>
          <w:szCs w:val="28"/>
        </w:rPr>
      </w:pPr>
      <w:r w:rsidRPr="004C235C">
        <w:rPr>
          <w:rFonts w:ascii="Times New Roman" w:hAnsi="Times New Roman"/>
          <w:sz w:val="28"/>
          <w:szCs w:val="28"/>
        </w:rPr>
        <w:t>6</w:t>
      </w:r>
      <w:r w:rsidR="003E2F4F" w:rsidRPr="004C235C">
        <w:rPr>
          <w:rFonts w:ascii="Times New Roman" w:hAnsi="Times New Roman"/>
          <w:sz w:val="28"/>
          <w:szCs w:val="28"/>
        </w:rPr>
        <w:t xml:space="preserve">. </w:t>
      </w:r>
      <w:r w:rsidR="00FA45F1" w:rsidRPr="004C235C">
        <w:rPr>
          <w:rFonts w:ascii="Times New Roman" w:hAnsi="Times New Roman"/>
          <w:sz w:val="28"/>
          <w:szCs w:val="28"/>
        </w:rPr>
        <w:t>Các nội dung liên quan đến chi phí đào tạo, học phí và quản lý học phí, kinh phí của cơ sở đào tạo quy định tại khoả</w:t>
      </w:r>
      <w:r w:rsidR="00D5236B" w:rsidRPr="004C235C">
        <w:rPr>
          <w:rFonts w:ascii="Times New Roman" w:hAnsi="Times New Roman"/>
          <w:sz w:val="28"/>
          <w:szCs w:val="28"/>
        </w:rPr>
        <w:t>n 3</w:t>
      </w:r>
      <w:r w:rsidR="00FA45F1" w:rsidRPr="004C235C">
        <w:rPr>
          <w:rFonts w:ascii="Times New Roman" w:hAnsi="Times New Roman"/>
          <w:sz w:val="28"/>
          <w:szCs w:val="28"/>
        </w:rPr>
        <w:t xml:space="preserve"> Điều 4 của Quy định này</w:t>
      </w:r>
      <w:r w:rsidR="005329CE" w:rsidRPr="004C235C">
        <w:rPr>
          <w:rFonts w:ascii="Times New Roman" w:hAnsi="Times New Roman"/>
          <w:sz w:val="28"/>
          <w:szCs w:val="28"/>
        </w:rPr>
        <w:t xml:space="preserve">; so sánh định </w:t>
      </w:r>
      <w:r w:rsidR="00DD6A16" w:rsidRPr="004C235C">
        <w:rPr>
          <w:rFonts w:ascii="Times New Roman" w:hAnsi="Times New Roman"/>
          <w:sz w:val="28"/>
          <w:szCs w:val="28"/>
        </w:rPr>
        <w:t>mức</w:t>
      </w:r>
      <w:r w:rsidR="005329CE" w:rsidRPr="004C235C">
        <w:rPr>
          <w:rFonts w:ascii="Times New Roman" w:hAnsi="Times New Roman"/>
          <w:sz w:val="28"/>
          <w:szCs w:val="28"/>
        </w:rPr>
        <w:t xml:space="preserve"> đầ</w:t>
      </w:r>
      <w:r w:rsidR="00C66985" w:rsidRPr="004C235C">
        <w:rPr>
          <w:rFonts w:ascii="Times New Roman" w:hAnsi="Times New Roman"/>
          <w:sz w:val="28"/>
          <w:szCs w:val="28"/>
        </w:rPr>
        <w:t>u tư cho mỗi</w:t>
      </w:r>
      <w:r w:rsidR="005329CE" w:rsidRPr="004C235C">
        <w:rPr>
          <w:rFonts w:ascii="Times New Roman" w:hAnsi="Times New Roman"/>
          <w:sz w:val="28"/>
          <w:szCs w:val="28"/>
        </w:rPr>
        <w:t xml:space="preserve"> sinh viên CTCLC với định </w:t>
      </w:r>
      <w:r w:rsidR="00DD6A16" w:rsidRPr="004C235C">
        <w:rPr>
          <w:rFonts w:ascii="Times New Roman" w:hAnsi="Times New Roman"/>
          <w:sz w:val="28"/>
          <w:szCs w:val="28"/>
        </w:rPr>
        <w:t>mức</w:t>
      </w:r>
      <w:r w:rsidR="005329CE" w:rsidRPr="004C235C">
        <w:rPr>
          <w:rFonts w:ascii="Times New Roman" w:hAnsi="Times New Roman"/>
          <w:sz w:val="28"/>
          <w:szCs w:val="28"/>
        </w:rPr>
        <w:t xml:space="preserve"> đầ</w:t>
      </w:r>
      <w:r w:rsidR="00C66985" w:rsidRPr="004C235C">
        <w:rPr>
          <w:rFonts w:ascii="Times New Roman" w:hAnsi="Times New Roman"/>
          <w:sz w:val="28"/>
          <w:szCs w:val="28"/>
        </w:rPr>
        <w:t>u tư cho mỗi</w:t>
      </w:r>
      <w:r w:rsidR="005329CE" w:rsidRPr="004C235C">
        <w:rPr>
          <w:rFonts w:ascii="Times New Roman" w:hAnsi="Times New Roman"/>
          <w:sz w:val="28"/>
          <w:szCs w:val="28"/>
        </w:rPr>
        <w:t xml:space="preserve"> sinh viên </w:t>
      </w:r>
      <w:r w:rsidR="00B32B72" w:rsidRPr="004C235C">
        <w:rPr>
          <w:rFonts w:ascii="Times New Roman" w:hAnsi="Times New Roman"/>
          <w:sz w:val="28"/>
          <w:szCs w:val="28"/>
        </w:rPr>
        <w:t xml:space="preserve">của </w:t>
      </w:r>
      <w:r w:rsidR="005329CE" w:rsidRPr="004C235C">
        <w:rPr>
          <w:rFonts w:ascii="Times New Roman" w:hAnsi="Times New Roman"/>
          <w:sz w:val="28"/>
          <w:szCs w:val="28"/>
        </w:rPr>
        <w:t>chương trình đại trà</w:t>
      </w:r>
      <w:r w:rsidR="00B55D8B" w:rsidRPr="004C235C">
        <w:rPr>
          <w:rFonts w:ascii="Times New Roman" w:hAnsi="Times New Roman"/>
          <w:sz w:val="28"/>
          <w:szCs w:val="28"/>
        </w:rPr>
        <w:t>.</w:t>
      </w:r>
      <w:r w:rsidR="00201296" w:rsidRPr="004C235C">
        <w:rPr>
          <w:rFonts w:ascii="Times New Roman" w:hAnsi="Times New Roman"/>
          <w:sz w:val="28"/>
          <w:szCs w:val="28"/>
        </w:rPr>
        <w:t xml:space="preserve"> </w:t>
      </w:r>
    </w:p>
    <w:p w:rsidR="00DF0B03" w:rsidRPr="004C235C" w:rsidRDefault="00A159A2" w:rsidP="00F941FB">
      <w:pPr>
        <w:pStyle w:val="BodyTextFirstIndent"/>
        <w:spacing w:before="120"/>
        <w:ind w:firstLine="709"/>
        <w:jc w:val="both"/>
        <w:rPr>
          <w:b/>
          <w:bCs/>
          <w:sz w:val="28"/>
          <w:szCs w:val="28"/>
          <w:lang w:val="en-US"/>
        </w:rPr>
      </w:pPr>
      <w:r w:rsidRPr="004C235C">
        <w:rPr>
          <w:b/>
          <w:bCs/>
          <w:sz w:val="28"/>
          <w:szCs w:val="28"/>
        </w:rPr>
        <w:t xml:space="preserve">Điều 15. </w:t>
      </w:r>
      <w:r w:rsidR="008907FA" w:rsidRPr="004C235C">
        <w:rPr>
          <w:b/>
          <w:bCs/>
          <w:sz w:val="28"/>
          <w:szCs w:val="28"/>
        </w:rPr>
        <w:t>Đ</w:t>
      </w:r>
      <w:r w:rsidR="00036683" w:rsidRPr="004C235C">
        <w:rPr>
          <w:b/>
          <w:bCs/>
          <w:sz w:val="28"/>
          <w:szCs w:val="28"/>
          <w:lang w:val="en-US"/>
        </w:rPr>
        <w:t>ăng ký</w:t>
      </w:r>
      <w:r w:rsidR="0017194B" w:rsidRPr="004C235C">
        <w:rPr>
          <w:b/>
          <w:bCs/>
          <w:sz w:val="28"/>
          <w:szCs w:val="28"/>
          <w:lang w:val="en-US"/>
        </w:rPr>
        <w:t>,</w:t>
      </w:r>
      <w:r w:rsidR="00036683" w:rsidRPr="004C235C">
        <w:rPr>
          <w:b/>
          <w:bCs/>
          <w:sz w:val="28"/>
          <w:szCs w:val="28"/>
          <w:lang w:val="en-US"/>
        </w:rPr>
        <w:t xml:space="preserve"> </w:t>
      </w:r>
      <w:r w:rsidR="00F6449C" w:rsidRPr="004C235C">
        <w:rPr>
          <w:b/>
          <w:bCs/>
          <w:sz w:val="28"/>
          <w:szCs w:val="28"/>
          <w:lang w:val="en-US"/>
        </w:rPr>
        <w:t>xác nhận đề án</w:t>
      </w:r>
      <w:r w:rsidR="00E84326" w:rsidRPr="004C235C">
        <w:rPr>
          <w:b/>
          <w:bCs/>
          <w:sz w:val="28"/>
          <w:szCs w:val="28"/>
          <w:lang w:val="en-US"/>
        </w:rPr>
        <w:t xml:space="preserve"> </w:t>
      </w:r>
      <w:r w:rsidR="00F6449C" w:rsidRPr="004C235C">
        <w:rPr>
          <w:b/>
          <w:bCs/>
          <w:sz w:val="28"/>
          <w:szCs w:val="28"/>
          <w:lang w:val="en-US"/>
        </w:rPr>
        <w:t>ĐT</w:t>
      </w:r>
      <w:r w:rsidR="009A3297" w:rsidRPr="004C235C">
        <w:rPr>
          <w:b/>
          <w:bCs/>
          <w:sz w:val="28"/>
          <w:szCs w:val="28"/>
          <w:lang w:val="en-US"/>
        </w:rPr>
        <w:t>CLC</w:t>
      </w:r>
    </w:p>
    <w:p w:rsidR="00D7016F" w:rsidRPr="004C235C" w:rsidRDefault="00D7016F" w:rsidP="00F941FB">
      <w:pPr>
        <w:numPr>
          <w:ilvl w:val="0"/>
          <w:numId w:val="21"/>
        </w:numPr>
        <w:spacing w:before="120" w:after="120" w:line="240" w:lineRule="auto"/>
        <w:jc w:val="both"/>
        <w:rPr>
          <w:rFonts w:ascii="Times New Roman" w:hAnsi="Times New Roman"/>
          <w:sz w:val="28"/>
          <w:szCs w:val="28"/>
        </w:rPr>
      </w:pPr>
      <w:r w:rsidRPr="004C235C">
        <w:rPr>
          <w:rFonts w:ascii="Times New Roman" w:hAnsi="Times New Roman"/>
          <w:sz w:val="28"/>
          <w:szCs w:val="28"/>
        </w:rPr>
        <w:t xml:space="preserve">Hồ sơ </w:t>
      </w:r>
      <w:r w:rsidR="00A159A2" w:rsidRPr="004C235C">
        <w:rPr>
          <w:rFonts w:ascii="Times New Roman" w:hAnsi="Times New Roman"/>
          <w:sz w:val="28"/>
          <w:szCs w:val="28"/>
        </w:rPr>
        <w:t>đăng ký</w:t>
      </w:r>
      <w:r w:rsidRPr="004C235C">
        <w:rPr>
          <w:rFonts w:ascii="Times New Roman" w:hAnsi="Times New Roman"/>
          <w:sz w:val="28"/>
          <w:szCs w:val="28"/>
        </w:rPr>
        <w:t xml:space="preserve"> bao gồm:</w:t>
      </w:r>
    </w:p>
    <w:p w:rsidR="006378A4" w:rsidRPr="004C235C" w:rsidRDefault="00D7016F"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a) </w:t>
      </w:r>
      <w:r w:rsidR="009D310D" w:rsidRPr="004C235C">
        <w:rPr>
          <w:rFonts w:ascii="Times New Roman" w:hAnsi="Times New Roman"/>
          <w:sz w:val="28"/>
          <w:szCs w:val="28"/>
        </w:rPr>
        <w:t xml:space="preserve">Công văn </w:t>
      </w:r>
      <w:r w:rsidRPr="004C235C">
        <w:rPr>
          <w:rFonts w:ascii="Times New Roman" w:hAnsi="Times New Roman"/>
          <w:sz w:val="28"/>
          <w:szCs w:val="28"/>
        </w:rPr>
        <w:t xml:space="preserve">của cơ sở đào tạo </w:t>
      </w:r>
      <w:r w:rsidR="00E84326" w:rsidRPr="004C235C">
        <w:rPr>
          <w:rFonts w:ascii="Times New Roman" w:hAnsi="Times New Roman"/>
          <w:sz w:val="28"/>
          <w:szCs w:val="28"/>
        </w:rPr>
        <w:t xml:space="preserve">đề nghị </w:t>
      </w:r>
      <w:r w:rsidR="0049091A" w:rsidRPr="004C235C">
        <w:rPr>
          <w:rFonts w:ascii="Times New Roman" w:hAnsi="Times New Roman"/>
          <w:sz w:val="28"/>
          <w:szCs w:val="28"/>
        </w:rPr>
        <w:t xml:space="preserve">Bộ Giáo dục và Đào tạo </w:t>
      </w:r>
      <w:r w:rsidR="00F6449C" w:rsidRPr="004C235C">
        <w:rPr>
          <w:rFonts w:ascii="Times New Roman" w:hAnsi="Times New Roman"/>
          <w:sz w:val="28"/>
          <w:szCs w:val="28"/>
        </w:rPr>
        <w:t>xác nhận</w:t>
      </w:r>
      <w:r w:rsidR="00F941FB" w:rsidRPr="004C235C">
        <w:rPr>
          <w:rFonts w:ascii="Times New Roman" w:hAnsi="Times New Roman"/>
          <w:sz w:val="28"/>
          <w:szCs w:val="28"/>
        </w:rPr>
        <w:t xml:space="preserve"> </w:t>
      </w:r>
      <w:r w:rsidR="00F6449C" w:rsidRPr="004C235C">
        <w:rPr>
          <w:rFonts w:ascii="Times New Roman" w:hAnsi="Times New Roman"/>
          <w:sz w:val="28"/>
          <w:szCs w:val="28"/>
        </w:rPr>
        <w:t>đề án ĐTCLC</w:t>
      </w:r>
      <w:r w:rsidR="00DD537E" w:rsidRPr="004C235C">
        <w:rPr>
          <w:rFonts w:ascii="Times New Roman" w:hAnsi="Times New Roman"/>
          <w:sz w:val="28"/>
          <w:szCs w:val="28"/>
        </w:rPr>
        <w:t>;</w:t>
      </w:r>
      <w:r w:rsidR="00E84326" w:rsidRPr="004C235C">
        <w:rPr>
          <w:rFonts w:ascii="Times New Roman" w:hAnsi="Times New Roman"/>
          <w:sz w:val="28"/>
          <w:szCs w:val="28"/>
        </w:rPr>
        <w:t xml:space="preserve"> </w:t>
      </w:r>
    </w:p>
    <w:p w:rsidR="00A159A2" w:rsidRPr="004C235C" w:rsidRDefault="00A159A2"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b) Đề án ĐTCLC theo Điều 14 của Quy định này; biên bản thông qua đề án của hội đồng khoa học và đào tạo; quyết định phê duyệt đề án </w:t>
      </w:r>
      <w:r w:rsidR="009A3297" w:rsidRPr="004C235C">
        <w:rPr>
          <w:rFonts w:ascii="Times New Roman" w:hAnsi="Times New Roman"/>
          <w:sz w:val="28"/>
          <w:szCs w:val="28"/>
        </w:rPr>
        <w:t>ĐTCLC</w:t>
      </w:r>
      <w:r w:rsidRPr="004C235C">
        <w:rPr>
          <w:rFonts w:ascii="Times New Roman" w:hAnsi="Times New Roman"/>
          <w:sz w:val="28"/>
          <w:szCs w:val="28"/>
        </w:rPr>
        <w:t xml:space="preserve"> </w:t>
      </w:r>
      <w:r w:rsidR="009A3297" w:rsidRPr="004C235C">
        <w:rPr>
          <w:rFonts w:ascii="Times New Roman" w:hAnsi="Times New Roman"/>
          <w:sz w:val="28"/>
          <w:szCs w:val="28"/>
        </w:rPr>
        <w:t>của thủ trưởng cơ sở đào tạo</w:t>
      </w:r>
      <w:r w:rsidR="00F139CA" w:rsidRPr="004C235C">
        <w:rPr>
          <w:rFonts w:ascii="Times New Roman" w:hAnsi="Times New Roman"/>
          <w:sz w:val="28"/>
          <w:szCs w:val="28"/>
        </w:rPr>
        <w:t>;</w:t>
      </w:r>
      <w:r w:rsidR="00D37557" w:rsidRPr="004C235C">
        <w:rPr>
          <w:rFonts w:ascii="Times New Roman" w:hAnsi="Times New Roman"/>
          <w:sz w:val="28"/>
          <w:szCs w:val="28"/>
        </w:rPr>
        <w:t xml:space="preserve"> </w:t>
      </w:r>
    </w:p>
    <w:p w:rsidR="00CE4DCE" w:rsidRPr="004C235C" w:rsidRDefault="009A3297"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c</w:t>
      </w:r>
      <w:r w:rsidR="00D7016F" w:rsidRPr="004C235C">
        <w:rPr>
          <w:rFonts w:ascii="Times New Roman" w:hAnsi="Times New Roman"/>
          <w:sz w:val="28"/>
          <w:szCs w:val="28"/>
        </w:rPr>
        <w:t>)</w:t>
      </w:r>
      <w:r w:rsidR="006B2083" w:rsidRPr="004C235C">
        <w:rPr>
          <w:rFonts w:ascii="Times New Roman" w:hAnsi="Times New Roman"/>
          <w:sz w:val="28"/>
          <w:szCs w:val="28"/>
        </w:rPr>
        <w:t xml:space="preserve"> </w:t>
      </w:r>
      <w:r w:rsidR="00CE4DCE" w:rsidRPr="004C235C">
        <w:rPr>
          <w:rFonts w:ascii="Times New Roman" w:hAnsi="Times New Roman"/>
          <w:sz w:val="28"/>
          <w:szCs w:val="28"/>
        </w:rPr>
        <w:t xml:space="preserve">Quyết định </w:t>
      </w:r>
      <w:r w:rsidR="005A3738" w:rsidRPr="004C235C">
        <w:rPr>
          <w:rFonts w:ascii="Times New Roman" w:hAnsi="Times New Roman"/>
          <w:sz w:val="28"/>
          <w:szCs w:val="28"/>
        </w:rPr>
        <w:t xml:space="preserve">của </w:t>
      </w:r>
      <w:r w:rsidR="000444BD" w:rsidRPr="004C235C">
        <w:rPr>
          <w:rFonts w:ascii="Times New Roman" w:hAnsi="Times New Roman"/>
          <w:sz w:val="28"/>
          <w:szCs w:val="28"/>
        </w:rPr>
        <w:t>cơ quan có thẩm quyền</w:t>
      </w:r>
      <w:r w:rsidR="00E47D20" w:rsidRPr="004C235C">
        <w:rPr>
          <w:rFonts w:ascii="Times New Roman" w:hAnsi="Times New Roman"/>
          <w:sz w:val="28"/>
          <w:szCs w:val="28"/>
        </w:rPr>
        <w:t xml:space="preserve"> </w:t>
      </w:r>
      <w:r w:rsidR="00CE4DCE" w:rsidRPr="004C235C">
        <w:rPr>
          <w:rFonts w:ascii="Times New Roman" w:hAnsi="Times New Roman"/>
          <w:sz w:val="28"/>
          <w:szCs w:val="28"/>
        </w:rPr>
        <w:t xml:space="preserve">cho phép đào tạo trình độ đại học chính quy </w:t>
      </w:r>
      <w:r w:rsidR="005A3738" w:rsidRPr="004C235C">
        <w:rPr>
          <w:rFonts w:ascii="Times New Roman" w:hAnsi="Times New Roman"/>
          <w:sz w:val="28"/>
          <w:szCs w:val="28"/>
        </w:rPr>
        <w:t xml:space="preserve">của </w:t>
      </w:r>
      <w:r w:rsidR="00CE4DCE" w:rsidRPr="004C235C">
        <w:rPr>
          <w:rFonts w:ascii="Times New Roman" w:hAnsi="Times New Roman"/>
          <w:sz w:val="28"/>
          <w:szCs w:val="28"/>
        </w:rPr>
        <w:t>ngành đăng ký ĐTCLC</w:t>
      </w:r>
      <w:r w:rsidR="00CB584A" w:rsidRPr="004C235C">
        <w:rPr>
          <w:rFonts w:ascii="Times New Roman" w:hAnsi="Times New Roman"/>
          <w:sz w:val="28"/>
          <w:szCs w:val="28"/>
        </w:rPr>
        <w:t>.</w:t>
      </w:r>
    </w:p>
    <w:p w:rsidR="003F18BD" w:rsidRPr="004C235C" w:rsidRDefault="00255CA4"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2. </w:t>
      </w:r>
      <w:r w:rsidR="003F18BD" w:rsidRPr="004C235C">
        <w:rPr>
          <w:rFonts w:ascii="Times New Roman" w:hAnsi="Times New Roman"/>
          <w:sz w:val="28"/>
          <w:szCs w:val="28"/>
        </w:rPr>
        <w:t>Thẩm quyền xác nhận đề án ĐTCLC</w:t>
      </w:r>
    </w:p>
    <w:p w:rsidR="003F18BD" w:rsidRPr="004C235C" w:rsidRDefault="003F18BD"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a) Bộ trưởng Bộ Giáo dục và Đào tạo xác nhận đề án ĐTCLC của các cơ sở đào tạo trừ </w:t>
      </w:r>
      <w:r w:rsidR="00CA58DD" w:rsidRPr="004C235C">
        <w:rPr>
          <w:rFonts w:ascii="Times New Roman" w:hAnsi="Times New Roman"/>
          <w:sz w:val="28"/>
          <w:szCs w:val="28"/>
        </w:rPr>
        <w:t>các cơ sở</w:t>
      </w:r>
      <w:r w:rsidRPr="004C235C">
        <w:rPr>
          <w:rFonts w:ascii="Times New Roman" w:hAnsi="Times New Roman"/>
          <w:sz w:val="28"/>
          <w:szCs w:val="28"/>
        </w:rPr>
        <w:t xml:space="preserve"> </w:t>
      </w:r>
      <w:r w:rsidR="003E06C8" w:rsidRPr="004C235C">
        <w:rPr>
          <w:rFonts w:ascii="Times New Roman" w:hAnsi="Times New Roman"/>
          <w:sz w:val="28"/>
          <w:szCs w:val="28"/>
        </w:rPr>
        <w:t xml:space="preserve">đào tạo </w:t>
      </w:r>
      <w:r w:rsidRPr="004C235C">
        <w:rPr>
          <w:rFonts w:ascii="Times New Roman" w:hAnsi="Times New Roman"/>
          <w:sz w:val="28"/>
          <w:szCs w:val="28"/>
        </w:rPr>
        <w:t xml:space="preserve">quy định tại điểm b </w:t>
      </w:r>
      <w:r w:rsidR="00383DB5" w:rsidRPr="004C235C">
        <w:rPr>
          <w:rFonts w:ascii="Times New Roman" w:hAnsi="Times New Roman"/>
          <w:sz w:val="28"/>
          <w:szCs w:val="28"/>
        </w:rPr>
        <w:t>K</w:t>
      </w:r>
      <w:r w:rsidRPr="004C235C">
        <w:rPr>
          <w:rFonts w:ascii="Times New Roman" w:hAnsi="Times New Roman"/>
          <w:sz w:val="28"/>
          <w:szCs w:val="28"/>
        </w:rPr>
        <w:t>hoản này;</w:t>
      </w:r>
    </w:p>
    <w:p w:rsidR="003F18BD" w:rsidRPr="004C235C" w:rsidRDefault="003F18BD"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b) Đại học quốc gia xác nhận đề án ĐTCLC của trường đại học thành viên, khoa trực thuộc đại học quốc gia</w:t>
      </w:r>
      <w:r w:rsidR="0017194B" w:rsidRPr="004C235C">
        <w:rPr>
          <w:rFonts w:ascii="Times New Roman" w:hAnsi="Times New Roman"/>
          <w:sz w:val="28"/>
          <w:szCs w:val="28"/>
        </w:rPr>
        <w:t xml:space="preserve"> trên cơ sở</w:t>
      </w:r>
      <w:r w:rsidR="0017194B" w:rsidRPr="004C235C">
        <w:rPr>
          <w:rFonts w:ascii="Times New Roman" w:eastAsia="Times New Roman" w:hAnsi="Times New Roman"/>
          <w:sz w:val="28"/>
          <w:szCs w:val="28"/>
        </w:rPr>
        <w:t xml:space="preserve"> quy định điều kiện ĐTCLC tại Điều 13 của Quy đ</w:t>
      </w:r>
      <w:r w:rsidR="0024612E" w:rsidRPr="004C235C">
        <w:rPr>
          <w:rFonts w:ascii="Times New Roman" w:eastAsia="Times New Roman" w:hAnsi="Times New Roman"/>
          <w:sz w:val="28"/>
          <w:szCs w:val="28"/>
        </w:rPr>
        <w:t>ịnh này và quy định cụ thể của đại học q</w:t>
      </w:r>
      <w:r w:rsidR="0017194B" w:rsidRPr="004C235C">
        <w:rPr>
          <w:rFonts w:ascii="Times New Roman" w:eastAsia="Times New Roman" w:hAnsi="Times New Roman"/>
          <w:sz w:val="28"/>
          <w:szCs w:val="28"/>
        </w:rPr>
        <w:t>uốc gia</w:t>
      </w:r>
      <w:r w:rsidRPr="004C235C">
        <w:rPr>
          <w:rFonts w:ascii="Times New Roman" w:hAnsi="Times New Roman"/>
          <w:sz w:val="28"/>
          <w:szCs w:val="28"/>
        </w:rPr>
        <w:t>.</w:t>
      </w:r>
    </w:p>
    <w:p w:rsidR="00255CA4" w:rsidRPr="004C235C" w:rsidRDefault="003F18BD"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3. </w:t>
      </w:r>
      <w:r w:rsidR="00255CA4" w:rsidRPr="004C235C">
        <w:rPr>
          <w:rFonts w:ascii="Times New Roman" w:hAnsi="Times New Roman"/>
          <w:sz w:val="28"/>
          <w:szCs w:val="28"/>
        </w:rPr>
        <w:t xml:space="preserve">Quy trình </w:t>
      </w:r>
      <w:r w:rsidR="00F6449C" w:rsidRPr="004C235C">
        <w:rPr>
          <w:rFonts w:ascii="Times New Roman" w:hAnsi="Times New Roman"/>
          <w:sz w:val="28"/>
          <w:szCs w:val="28"/>
        </w:rPr>
        <w:t>xác nhận đề án ĐTCLC</w:t>
      </w:r>
    </w:p>
    <w:p w:rsidR="00063C9E" w:rsidRPr="004C235C" w:rsidRDefault="00255CA4"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a)</w:t>
      </w:r>
      <w:r w:rsidR="00A77429" w:rsidRPr="004C235C">
        <w:rPr>
          <w:rFonts w:ascii="Times New Roman" w:hAnsi="Times New Roman"/>
          <w:sz w:val="28"/>
          <w:szCs w:val="28"/>
        </w:rPr>
        <w:t xml:space="preserve"> </w:t>
      </w:r>
      <w:r w:rsidR="00063C9E" w:rsidRPr="004C235C">
        <w:rPr>
          <w:rFonts w:ascii="Times New Roman" w:hAnsi="Times New Roman"/>
          <w:sz w:val="28"/>
          <w:szCs w:val="28"/>
        </w:rPr>
        <w:t xml:space="preserve">Cơ sở đào tạo </w:t>
      </w:r>
      <w:r w:rsidR="0086637C" w:rsidRPr="004C235C">
        <w:rPr>
          <w:rFonts w:ascii="Times New Roman" w:hAnsi="Times New Roman"/>
          <w:sz w:val="28"/>
          <w:szCs w:val="28"/>
        </w:rPr>
        <w:t xml:space="preserve">có đề án ĐTCLC </w:t>
      </w:r>
      <w:r w:rsidR="007C7F56" w:rsidRPr="004C235C">
        <w:rPr>
          <w:rFonts w:ascii="Times New Roman" w:hAnsi="Times New Roman"/>
          <w:sz w:val="28"/>
          <w:szCs w:val="28"/>
        </w:rPr>
        <w:t xml:space="preserve">thuộc </w:t>
      </w:r>
      <w:r w:rsidR="002649B8" w:rsidRPr="004C235C">
        <w:rPr>
          <w:rFonts w:ascii="Times New Roman" w:hAnsi="Times New Roman"/>
          <w:sz w:val="28"/>
          <w:szCs w:val="28"/>
        </w:rPr>
        <w:t>thẩm quyền xác nhận của</w:t>
      </w:r>
      <w:r w:rsidR="007C7F56" w:rsidRPr="004C235C">
        <w:rPr>
          <w:rFonts w:ascii="Times New Roman" w:hAnsi="Times New Roman"/>
          <w:sz w:val="28"/>
          <w:szCs w:val="28"/>
        </w:rPr>
        <w:t xml:space="preserve"> Bộ Giáo dục và Đào tạo theo quy định tại điểm a khoản</w:t>
      </w:r>
      <w:r w:rsidR="00717198" w:rsidRPr="004C235C">
        <w:rPr>
          <w:rFonts w:ascii="Times New Roman" w:hAnsi="Times New Roman"/>
          <w:sz w:val="28"/>
          <w:szCs w:val="28"/>
        </w:rPr>
        <w:t xml:space="preserve"> 2 Điều này</w:t>
      </w:r>
      <w:r w:rsidR="007C7F56" w:rsidRPr="004C235C">
        <w:rPr>
          <w:rFonts w:ascii="Times New Roman" w:hAnsi="Times New Roman"/>
          <w:sz w:val="28"/>
          <w:szCs w:val="28"/>
        </w:rPr>
        <w:t xml:space="preserve"> </w:t>
      </w:r>
      <w:r w:rsidR="00063C9E" w:rsidRPr="004C235C">
        <w:rPr>
          <w:rFonts w:ascii="Times New Roman" w:hAnsi="Times New Roman"/>
          <w:sz w:val="28"/>
          <w:szCs w:val="28"/>
        </w:rPr>
        <w:t xml:space="preserve">gửi </w:t>
      </w:r>
      <w:r w:rsidR="0083177A" w:rsidRPr="004C235C">
        <w:rPr>
          <w:rFonts w:ascii="Times New Roman" w:hAnsi="Times New Roman"/>
          <w:sz w:val="28"/>
          <w:szCs w:val="28"/>
        </w:rPr>
        <w:t xml:space="preserve">02 </w:t>
      </w:r>
      <w:r w:rsidR="000B04F5" w:rsidRPr="004C235C">
        <w:rPr>
          <w:rFonts w:ascii="Times New Roman" w:hAnsi="Times New Roman"/>
          <w:sz w:val="28"/>
          <w:szCs w:val="28"/>
        </w:rPr>
        <w:t xml:space="preserve">bộ </w:t>
      </w:r>
      <w:r w:rsidR="00063C9E" w:rsidRPr="004C235C">
        <w:rPr>
          <w:rFonts w:ascii="Times New Roman" w:hAnsi="Times New Roman"/>
          <w:sz w:val="28"/>
          <w:szCs w:val="28"/>
        </w:rPr>
        <w:t xml:space="preserve">hồ sơ </w:t>
      </w:r>
      <w:r w:rsidR="000B04F5" w:rsidRPr="004C235C">
        <w:rPr>
          <w:rFonts w:ascii="Times New Roman" w:hAnsi="Times New Roman"/>
          <w:sz w:val="28"/>
          <w:szCs w:val="28"/>
        </w:rPr>
        <w:t xml:space="preserve">theo quy định tại </w:t>
      </w:r>
      <w:r w:rsidRPr="004C235C">
        <w:rPr>
          <w:rFonts w:ascii="Times New Roman" w:hAnsi="Times New Roman"/>
          <w:sz w:val="28"/>
          <w:szCs w:val="28"/>
        </w:rPr>
        <w:t>khoản 1 Điều này</w:t>
      </w:r>
      <w:r w:rsidR="000B04F5" w:rsidRPr="004C235C">
        <w:rPr>
          <w:rFonts w:ascii="Times New Roman" w:hAnsi="Times New Roman"/>
          <w:sz w:val="28"/>
          <w:szCs w:val="28"/>
        </w:rPr>
        <w:t xml:space="preserve"> đến Bộ Giáo dục và Đ</w:t>
      </w:r>
      <w:r w:rsidR="00063C9E" w:rsidRPr="004C235C">
        <w:rPr>
          <w:rFonts w:ascii="Times New Roman" w:hAnsi="Times New Roman"/>
          <w:sz w:val="28"/>
          <w:szCs w:val="28"/>
        </w:rPr>
        <w:t>ào tạo</w:t>
      </w:r>
      <w:r w:rsidR="000B04F5" w:rsidRPr="004C235C">
        <w:rPr>
          <w:rFonts w:ascii="Times New Roman" w:hAnsi="Times New Roman"/>
          <w:sz w:val="28"/>
          <w:szCs w:val="28"/>
        </w:rPr>
        <w:t xml:space="preserve"> đề nghị </w:t>
      </w:r>
      <w:r w:rsidR="00FC52F8" w:rsidRPr="004C235C">
        <w:rPr>
          <w:rFonts w:ascii="Times New Roman" w:hAnsi="Times New Roman"/>
          <w:sz w:val="28"/>
          <w:szCs w:val="28"/>
        </w:rPr>
        <w:t>xác nhậ</w:t>
      </w:r>
      <w:r w:rsidR="00EE2241" w:rsidRPr="004C235C">
        <w:rPr>
          <w:rFonts w:ascii="Times New Roman" w:hAnsi="Times New Roman"/>
          <w:sz w:val="28"/>
          <w:szCs w:val="28"/>
        </w:rPr>
        <w:t xml:space="preserve">n </w:t>
      </w:r>
      <w:r w:rsidR="00FC52F8" w:rsidRPr="004C235C">
        <w:rPr>
          <w:rFonts w:ascii="Times New Roman" w:hAnsi="Times New Roman"/>
          <w:sz w:val="28"/>
          <w:szCs w:val="28"/>
        </w:rPr>
        <w:t>đề án ĐTCLC</w:t>
      </w:r>
      <w:r w:rsidR="00260978" w:rsidRPr="004C235C">
        <w:rPr>
          <w:rFonts w:ascii="Times New Roman" w:hAnsi="Times New Roman"/>
          <w:sz w:val="28"/>
          <w:szCs w:val="28"/>
        </w:rPr>
        <w:t>;</w:t>
      </w:r>
    </w:p>
    <w:p w:rsidR="002D5E08" w:rsidRPr="004C235C" w:rsidRDefault="007D2068"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lastRenderedPageBreak/>
        <w:t>b)</w:t>
      </w:r>
      <w:r w:rsidR="006378A4" w:rsidRPr="004C235C">
        <w:rPr>
          <w:rFonts w:ascii="Times New Roman" w:hAnsi="Times New Roman"/>
          <w:sz w:val="28"/>
          <w:szCs w:val="28"/>
        </w:rPr>
        <w:t xml:space="preserve"> Trong thời hạn </w:t>
      </w:r>
      <w:r w:rsidR="0017194B" w:rsidRPr="004C235C">
        <w:rPr>
          <w:rFonts w:ascii="Times New Roman" w:hAnsi="Times New Roman"/>
          <w:sz w:val="28"/>
          <w:szCs w:val="28"/>
        </w:rPr>
        <w:t xml:space="preserve">tối đa </w:t>
      </w:r>
      <w:r w:rsidR="006378A4" w:rsidRPr="004C235C">
        <w:rPr>
          <w:rFonts w:ascii="Times New Roman" w:hAnsi="Times New Roman"/>
          <w:sz w:val="28"/>
          <w:szCs w:val="28"/>
        </w:rPr>
        <w:t xml:space="preserve">30 ngày làm việc kể từ ngày nhận hồ sơ hợp lệ, </w:t>
      </w:r>
      <w:r w:rsidR="009C5DE2" w:rsidRPr="004C235C">
        <w:rPr>
          <w:rFonts w:ascii="Times New Roman" w:hAnsi="Times New Roman"/>
          <w:sz w:val="28"/>
          <w:szCs w:val="28"/>
        </w:rPr>
        <w:t xml:space="preserve">Bộ Giáo dục và Đào tạo </w:t>
      </w:r>
      <w:r w:rsidR="006378A4" w:rsidRPr="004C235C">
        <w:rPr>
          <w:rFonts w:ascii="Times New Roman" w:hAnsi="Times New Roman"/>
          <w:sz w:val="28"/>
          <w:szCs w:val="28"/>
        </w:rPr>
        <w:t>thẩm định hồ sơ</w:t>
      </w:r>
      <w:r w:rsidRPr="004C235C">
        <w:rPr>
          <w:rFonts w:ascii="Times New Roman" w:hAnsi="Times New Roman"/>
          <w:sz w:val="28"/>
          <w:szCs w:val="28"/>
        </w:rPr>
        <w:t xml:space="preserve">. </w:t>
      </w:r>
      <w:r w:rsidR="006378A4" w:rsidRPr="004C235C">
        <w:rPr>
          <w:rFonts w:ascii="Times New Roman" w:hAnsi="Times New Roman"/>
          <w:sz w:val="28"/>
          <w:szCs w:val="28"/>
        </w:rPr>
        <w:t xml:space="preserve">Nếu hồ sơ của cơ sở đào tạo </w:t>
      </w:r>
      <w:r w:rsidR="00766B0F" w:rsidRPr="004C235C">
        <w:rPr>
          <w:rFonts w:ascii="Times New Roman" w:hAnsi="Times New Roman"/>
          <w:sz w:val="28"/>
          <w:szCs w:val="28"/>
        </w:rPr>
        <w:t>đáp ứng quy định</w:t>
      </w:r>
      <w:r w:rsidR="00EA716A" w:rsidRPr="004C235C">
        <w:rPr>
          <w:rFonts w:ascii="Times New Roman" w:hAnsi="Times New Roman"/>
          <w:sz w:val="28"/>
          <w:szCs w:val="28"/>
        </w:rPr>
        <w:t xml:space="preserve"> tại </w:t>
      </w:r>
      <w:r w:rsidR="002F5891" w:rsidRPr="004C235C">
        <w:rPr>
          <w:rFonts w:ascii="Times New Roman" w:hAnsi="Times New Roman"/>
          <w:sz w:val="28"/>
          <w:szCs w:val="28"/>
        </w:rPr>
        <w:t>k</w:t>
      </w:r>
      <w:r w:rsidR="00EA716A" w:rsidRPr="004C235C">
        <w:rPr>
          <w:rFonts w:ascii="Times New Roman" w:hAnsi="Times New Roman"/>
          <w:sz w:val="28"/>
          <w:szCs w:val="28"/>
        </w:rPr>
        <w:t>hoản 1 Điều này</w:t>
      </w:r>
      <w:r w:rsidR="006378A4" w:rsidRPr="004C235C">
        <w:rPr>
          <w:rFonts w:ascii="Times New Roman" w:hAnsi="Times New Roman"/>
          <w:sz w:val="28"/>
          <w:szCs w:val="28"/>
        </w:rPr>
        <w:t xml:space="preserve">, </w:t>
      </w:r>
      <w:r w:rsidR="009C5DE2" w:rsidRPr="004C235C">
        <w:rPr>
          <w:rFonts w:ascii="Times New Roman" w:hAnsi="Times New Roman"/>
          <w:sz w:val="28"/>
          <w:szCs w:val="28"/>
        </w:rPr>
        <w:t xml:space="preserve">Bộ Giáo dục và Đào tạo </w:t>
      </w:r>
      <w:r w:rsidR="002118C4" w:rsidRPr="004C235C">
        <w:rPr>
          <w:rFonts w:ascii="Times New Roman" w:hAnsi="Times New Roman"/>
          <w:sz w:val="28"/>
          <w:szCs w:val="28"/>
        </w:rPr>
        <w:t xml:space="preserve">có văn bản xác nhận đề án đáp ứng </w:t>
      </w:r>
      <w:r w:rsidR="00766B0F" w:rsidRPr="004C235C">
        <w:rPr>
          <w:rFonts w:ascii="Times New Roman" w:hAnsi="Times New Roman"/>
          <w:sz w:val="28"/>
          <w:szCs w:val="28"/>
        </w:rPr>
        <w:t>các quy định về ĐTCLC</w:t>
      </w:r>
      <w:r w:rsidR="001978E6" w:rsidRPr="004C235C">
        <w:rPr>
          <w:rFonts w:ascii="Times New Roman" w:hAnsi="Times New Roman"/>
          <w:sz w:val="28"/>
          <w:szCs w:val="28"/>
        </w:rPr>
        <w:t xml:space="preserve"> và công bố công khai đề án ĐTCLC trên trang thông tin điện tử của Bộ Giáo dục và Đào tạo</w:t>
      </w:r>
      <w:r w:rsidR="003F18BD" w:rsidRPr="004C235C">
        <w:rPr>
          <w:rFonts w:ascii="Times New Roman" w:hAnsi="Times New Roman"/>
          <w:sz w:val="28"/>
          <w:szCs w:val="28"/>
        </w:rPr>
        <w:t>.</w:t>
      </w:r>
      <w:r w:rsidR="002118C4" w:rsidRPr="004C235C">
        <w:rPr>
          <w:rFonts w:ascii="Times New Roman" w:hAnsi="Times New Roman"/>
          <w:sz w:val="28"/>
          <w:szCs w:val="28"/>
        </w:rPr>
        <w:t xml:space="preserve"> </w:t>
      </w:r>
      <w:r w:rsidR="00B20A9B" w:rsidRPr="004C235C">
        <w:rPr>
          <w:rFonts w:ascii="Times New Roman" w:hAnsi="Times New Roman"/>
          <w:sz w:val="28"/>
          <w:szCs w:val="28"/>
        </w:rPr>
        <w:t>Nếu hồ sơ của cơ sở đào tạo chưa đ</w:t>
      </w:r>
      <w:r w:rsidR="00BB7D5A" w:rsidRPr="004C235C">
        <w:rPr>
          <w:rFonts w:ascii="Times New Roman" w:hAnsi="Times New Roman"/>
          <w:sz w:val="28"/>
          <w:szCs w:val="28"/>
        </w:rPr>
        <w:t>ạt yêu cầu</w:t>
      </w:r>
      <w:r w:rsidR="00B20A9B" w:rsidRPr="004C235C">
        <w:rPr>
          <w:rFonts w:ascii="Times New Roman" w:hAnsi="Times New Roman"/>
          <w:sz w:val="28"/>
          <w:szCs w:val="28"/>
        </w:rPr>
        <w:t xml:space="preserve">, Bộ Giáo dục và Đào tạo thông báo bằng văn bản và </w:t>
      </w:r>
      <w:r w:rsidR="00BB7D5A" w:rsidRPr="004C235C">
        <w:rPr>
          <w:rFonts w:ascii="Times New Roman" w:hAnsi="Times New Roman"/>
          <w:sz w:val="28"/>
          <w:szCs w:val="28"/>
        </w:rPr>
        <w:t xml:space="preserve">nêu rõ </w:t>
      </w:r>
      <w:r w:rsidR="00B20A9B" w:rsidRPr="004C235C">
        <w:rPr>
          <w:rFonts w:ascii="Times New Roman" w:hAnsi="Times New Roman"/>
          <w:sz w:val="28"/>
          <w:szCs w:val="28"/>
        </w:rPr>
        <w:t>lý do</w:t>
      </w:r>
      <w:r w:rsidR="00BB7D5A" w:rsidRPr="004C235C">
        <w:rPr>
          <w:rFonts w:ascii="Times New Roman" w:hAnsi="Times New Roman"/>
          <w:sz w:val="28"/>
          <w:szCs w:val="28"/>
        </w:rPr>
        <w:t xml:space="preserve"> </w:t>
      </w:r>
      <w:r w:rsidR="00766B0F" w:rsidRPr="004C235C">
        <w:rPr>
          <w:rFonts w:ascii="Times New Roman" w:hAnsi="Times New Roman"/>
          <w:sz w:val="28"/>
          <w:szCs w:val="28"/>
        </w:rPr>
        <w:t xml:space="preserve">đề án </w:t>
      </w:r>
      <w:r w:rsidR="00B20A9B" w:rsidRPr="004C235C">
        <w:rPr>
          <w:rFonts w:ascii="Times New Roman" w:hAnsi="Times New Roman"/>
          <w:sz w:val="28"/>
          <w:szCs w:val="28"/>
        </w:rPr>
        <w:t xml:space="preserve">không được </w:t>
      </w:r>
      <w:r w:rsidR="002118C4" w:rsidRPr="004C235C">
        <w:rPr>
          <w:rFonts w:ascii="Times New Roman" w:hAnsi="Times New Roman"/>
          <w:sz w:val="28"/>
          <w:szCs w:val="28"/>
        </w:rPr>
        <w:t>xác nhận</w:t>
      </w:r>
      <w:r w:rsidR="00C344F6" w:rsidRPr="004C235C">
        <w:rPr>
          <w:rFonts w:ascii="Times New Roman" w:hAnsi="Times New Roman"/>
          <w:sz w:val="28"/>
          <w:szCs w:val="28"/>
        </w:rPr>
        <w:t>;</w:t>
      </w:r>
    </w:p>
    <w:p w:rsidR="00C064B1" w:rsidRPr="004C235C" w:rsidRDefault="0017194B" w:rsidP="00C064B1">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c)</w:t>
      </w:r>
      <w:r w:rsidR="00C86931" w:rsidRPr="004C235C">
        <w:rPr>
          <w:rFonts w:ascii="Times New Roman" w:hAnsi="Times New Roman"/>
          <w:sz w:val="28"/>
          <w:szCs w:val="28"/>
        </w:rPr>
        <w:t xml:space="preserve"> </w:t>
      </w:r>
      <w:r w:rsidR="001978E6" w:rsidRPr="004C235C">
        <w:rPr>
          <w:rFonts w:ascii="Times New Roman" w:hAnsi="Times New Roman"/>
          <w:sz w:val="28"/>
          <w:szCs w:val="28"/>
        </w:rPr>
        <w:t xml:space="preserve">Đại học quốc gia </w:t>
      </w:r>
      <w:r w:rsidR="005074E7" w:rsidRPr="004C235C">
        <w:rPr>
          <w:rFonts w:ascii="Times New Roman" w:hAnsi="Times New Roman"/>
          <w:sz w:val="28"/>
          <w:szCs w:val="28"/>
        </w:rPr>
        <w:t xml:space="preserve">quy định quy trình xác nhận đề án ĐTCLC, </w:t>
      </w:r>
      <w:r w:rsidR="001978E6" w:rsidRPr="004C235C">
        <w:rPr>
          <w:rFonts w:ascii="Times New Roman" w:hAnsi="Times New Roman"/>
          <w:sz w:val="28"/>
          <w:szCs w:val="28"/>
        </w:rPr>
        <w:t xml:space="preserve">thẩm định hồ sơ, xác nhận đề án ĐTCLC </w:t>
      </w:r>
      <w:r w:rsidR="004A554A" w:rsidRPr="004C235C">
        <w:rPr>
          <w:rFonts w:ascii="Times New Roman" w:hAnsi="Times New Roman"/>
          <w:sz w:val="28"/>
          <w:szCs w:val="28"/>
        </w:rPr>
        <w:t xml:space="preserve">trong phạm vi </w:t>
      </w:r>
      <w:r w:rsidR="001978E6" w:rsidRPr="004C235C">
        <w:rPr>
          <w:rFonts w:ascii="Times New Roman" w:hAnsi="Times New Roman"/>
          <w:sz w:val="28"/>
          <w:szCs w:val="28"/>
        </w:rPr>
        <w:t>đại học quốc gia</w:t>
      </w:r>
      <w:r w:rsidR="005074E7" w:rsidRPr="004C235C">
        <w:rPr>
          <w:rFonts w:ascii="Times New Roman" w:hAnsi="Times New Roman"/>
          <w:sz w:val="28"/>
          <w:szCs w:val="28"/>
        </w:rPr>
        <w:t>;</w:t>
      </w:r>
      <w:r w:rsidR="001978E6" w:rsidRPr="004C235C">
        <w:rPr>
          <w:rFonts w:ascii="Times New Roman" w:hAnsi="Times New Roman"/>
          <w:sz w:val="28"/>
          <w:szCs w:val="28"/>
        </w:rPr>
        <w:t xml:space="preserve"> công bố công khai đề án ĐTCLC trên trang thông tin điện tử của đại học quốc gia và báo cáo Bộ Giáo dục và Đào tạo (kèm theo đề án) để công bố trên trang thông tin điện tử của Bộ Giáo dục và Đào tạo.</w:t>
      </w:r>
    </w:p>
    <w:p w:rsidR="006378A4" w:rsidRPr="004C235C" w:rsidRDefault="00434BC3" w:rsidP="00C064B1">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 </w:t>
      </w:r>
      <w:r w:rsidR="006378A4" w:rsidRPr="004C235C">
        <w:rPr>
          <w:rFonts w:ascii="Times New Roman" w:hAnsi="Times New Roman"/>
          <w:b/>
          <w:bCs/>
          <w:sz w:val="28"/>
          <w:szCs w:val="28"/>
        </w:rPr>
        <w:t xml:space="preserve">Điều </w:t>
      </w:r>
      <w:r w:rsidR="00255CA4" w:rsidRPr="004C235C">
        <w:rPr>
          <w:rFonts w:ascii="Times New Roman" w:hAnsi="Times New Roman"/>
          <w:b/>
          <w:bCs/>
          <w:sz w:val="28"/>
          <w:szCs w:val="28"/>
        </w:rPr>
        <w:t>1</w:t>
      </w:r>
      <w:r w:rsidR="00FF6163" w:rsidRPr="004C235C">
        <w:rPr>
          <w:rFonts w:ascii="Times New Roman" w:hAnsi="Times New Roman"/>
          <w:b/>
          <w:bCs/>
          <w:sz w:val="28"/>
          <w:szCs w:val="28"/>
        </w:rPr>
        <w:t>6</w:t>
      </w:r>
      <w:r w:rsidR="006378A4" w:rsidRPr="004C235C">
        <w:rPr>
          <w:rFonts w:ascii="Times New Roman" w:hAnsi="Times New Roman"/>
          <w:b/>
          <w:bCs/>
          <w:sz w:val="28"/>
          <w:szCs w:val="28"/>
        </w:rPr>
        <w:t xml:space="preserve">. Đình chỉ tuyển sinh </w:t>
      </w:r>
      <w:r w:rsidR="0037472F" w:rsidRPr="004C235C">
        <w:rPr>
          <w:rFonts w:ascii="Times New Roman" w:hAnsi="Times New Roman"/>
          <w:b/>
          <w:bCs/>
          <w:sz w:val="28"/>
          <w:szCs w:val="28"/>
        </w:rPr>
        <w:t xml:space="preserve">chương trình </w:t>
      </w:r>
      <w:r w:rsidR="0039655D" w:rsidRPr="004C235C">
        <w:rPr>
          <w:rFonts w:ascii="Times New Roman" w:hAnsi="Times New Roman"/>
          <w:b/>
          <w:bCs/>
          <w:sz w:val="28"/>
          <w:szCs w:val="28"/>
        </w:rPr>
        <w:t>chất lượng cao</w:t>
      </w:r>
    </w:p>
    <w:p w:rsidR="006378A4" w:rsidRPr="004C235C" w:rsidRDefault="006378A4"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1. Cơ sở đào tạo bị đình chỉ tuyển sinh </w:t>
      </w:r>
      <w:r w:rsidR="0037472F" w:rsidRPr="004C235C">
        <w:rPr>
          <w:rFonts w:ascii="Times New Roman" w:hAnsi="Times New Roman"/>
          <w:sz w:val="28"/>
          <w:szCs w:val="28"/>
        </w:rPr>
        <w:t>CTCLC</w:t>
      </w:r>
      <w:r w:rsidR="00086AD9" w:rsidRPr="004C235C">
        <w:rPr>
          <w:rFonts w:ascii="Times New Roman" w:hAnsi="Times New Roman"/>
          <w:sz w:val="28"/>
          <w:szCs w:val="28"/>
        </w:rPr>
        <w:t xml:space="preserve"> </w:t>
      </w:r>
      <w:r w:rsidRPr="004C235C">
        <w:rPr>
          <w:rFonts w:ascii="Times New Roman" w:hAnsi="Times New Roman"/>
          <w:sz w:val="28"/>
          <w:szCs w:val="28"/>
        </w:rPr>
        <w:t>khi xảy ra một trong những trường hợp sau đây:</w:t>
      </w:r>
    </w:p>
    <w:p w:rsidR="006378A4" w:rsidRPr="004C235C" w:rsidRDefault="006378A4"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a) Không bảo đảm một trong các tiêu chí xác đị</w:t>
      </w:r>
      <w:r w:rsidR="005D30CF" w:rsidRPr="004C235C">
        <w:rPr>
          <w:rFonts w:ascii="Times New Roman" w:hAnsi="Times New Roman"/>
          <w:sz w:val="28"/>
          <w:szCs w:val="28"/>
        </w:rPr>
        <w:t>nh CTCLC được</w:t>
      </w:r>
      <w:r w:rsidR="00D3560B" w:rsidRPr="004C235C">
        <w:rPr>
          <w:rFonts w:ascii="Times New Roman" w:hAnsi="Times New Roman"/>
          <w:sz w:val="28"/>
          <w:szCs w:val="28"/>
        </w:rPr>
        <w:t xml:space="preserve"> </w:t>
      </w:r>
      <w:r w:rsidRPr="004C235C">
        <w:rPr>
          <w:rFonts w:ascii="Times New Roman" w:hAnsi="Times New Roman"/>
          <w:sz w:val="28"/>
          <w:szCs w:val="28"/>
        </w:rPr>
        <w:t xml:space="preserve">quy định </w:t>
      </w:r>
      <w:r w:rsidR="00036683" w:rsidRPr="004C235C">
        <w:rPr>
          <w:rFonts w:ascii="Times New Roman" w:hAnsi="Times New Roman"/>
          <w:sz w:val="28"/>
          <w:szCs w:val="28"/>
        </w:rPr>
        <w:t xml:space="preserve">tại Chương II </w:t>
      </w:r>
      <w:r w:rsidRPr="004C235C">
        <w:rPr>
          <w:rFonts w:ascii="Times New Roman" w:hAnsi="Times New Roman"/>
          <w:sz w:val="28"/>
          <w:szCs w:val="28"/>
        </w:rPr>
        <w:t xml:space="preserve">của </w:t>
      </w:r>
      <w:r w:rsidR="00D75539" w:rsidRPr="004C235C">
        <w:rPr>
          <w:rFonts w:ascii="Times New Roman" w:hAnsi="Times New Roman"/>
          <w:sz w:val="28"/>
          <w:szCs w:val="28"/>
        </w:rPr>
        <w:t>Quy định</w:t>
      </w:r>
      <w:r w:rsidRPr="004C235C">
        <w:rPr>
          <w:rFonts w:ascii="Times New Roman" w:hAnsi="Times New Roman"/>
          <w:sz w:val="28"/>
          <w:szCs w:val="28"/>
        </w:rPr>
        <w:t xml:space="preserve"> này;</w:t>
      </w:r>
    </w:p>
    <w:p w:rsidR="006378A4" w:rsidRPr="004C235C" w:rsidRDefault="006378A4"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b) Vi phạm quy định của pháp luật về giáo dục bị xử phạt vi phạm hành chính ở mức độ phải đình chỉ;</w:t>
      </w:r>
    </w:p>
    <w:p w:rsidR="00345201" w:rsidRPr="004C235C" w:rsidRDefault="00130420"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c) Không đạt tiêu chuẩn tại kỳ kiểm định chất lượng </w:t>
      </w:r>
      <w:r w:rsidR="00345201" w:rsidRPr="004C235C">
        <w:rPr>
          <w:rFonts w:ascii="Times New Roman" w:hAnsi="Times New Roman"/>
          <w:sz w:val="28"/>
          <w:szCs w:val="28"/>
        </w:rPr>
        <w:t xml:space="preserve">giáo dục </w:t>
      </w:r>
      <w:r w:rsidRPr="004C235C">
        <w:rPr>
          <w:rFonts w:ascii="Times New Roman" w:hAnsi="Times New Roman"/>
          <w:sz w:val="28"/>
          <w:szCs w:val="28"/>
        </w:rPr>
        <w:t xml:space="preserve">được quy định tại </w:t>
      </w:r>
      <w:r w:rsidR="00100F76" w:rsidRPr="004C235C">
        <w:rPr>
          <w:rFonts w:ascii="Times New Roman" w:hAnsi="Times New Roman"/>
          <w:sz w:val="28"/>
          <w:szCs w:val="28"/>
        </w:rPr>
        <w:t xml:space="preserve">khoản </w:t>
      </w:r>
      <w:r w:rsidR="00C344F6" w:rsidRPr="004C235C">
        <w:rPr>
          <w:rFonts w:ascii="Times New Roman" w:hAnsi="Times New Roman"/>
          <w:sz w:val="28"/>
          <w:szCs w:val="28"/>
        </w:rPr>
        <w:t>5</w:t>
      </w:r>
      <w:r w:rsidR="00100F76" w:rsidRPr="004C235C">
        <w:rPr>
          <w:rFonts w:ascii="Times New Roman" w:hAnsi="Times New Roman"/>
          <w:sz w:val="28"/>
          <w:szCs w:val="28"/>
        </w:rPr>
        <w:t xml:space="preserve"> Điều 13</w:t>
      </w:r>
      <w:r w:rsidR="00345201" w:rsidRPr="004C235C">
        <w:rPr>
          <w:rFonts w:ascii="Times New Roman" w:hAnsi="Times New Roman"/>
          <w:sz w:val="28"/>
          <w:szCs w:val="28"/>
        </w:rPr>
        <w:t xml:space="preserve"> của Quy định này;</w:t>
      </w:r>
    </w:p>
    <w:p w:rsidR="00130420" w:rsidRPr="004C235C" w:rsidRDefault="00345201"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d)</w:t>
      </w:r>
      <w:r w:rsidR="00100F76" w:rsidRPr="004C235C">
        <w:rPr>
          <w:rFonts w:ascii="Times New Roman" w:hAnsi="Times New Roman"/>
          <w:sz w:val="28"/>
          <w:szCs w:val="28"/>
        </w:rPr>
        <w:t xml:space="preserve"> </w:t>
      </w:r>
      <w:r w:rsidRPr="004C235C">
        <w:rPr>
          <w:rFonts w:ascii="Times New Roman" w:hAnsi="Times New Roman"/>
          <w:sz w:val="28"/>
          <w:szCs w:val="28"/>
        </w:rPr>
        <w:t xml:space="preserve">Không đạt tiêu chuẩn tại kỳ kiểm định CTCLC được quy định tại </w:t>
      </w:r>
      <w:r w:rsidR="00130420" w:rsidRPr="004C235C">
        <w:rPr>
          <w:rFonts w:ascii="Times New Roman" w:hAnsi="Times New Roman"/>
          <w:sz w:val="28"/>
          <w:szCs w:val="28"/>
        </w:rPr>
        <w:t>điểm b</w:t>
      </w:r>
      <w:r w:rsidR="00CA0A09" w:rsidRPr="004C235C">
        <w:rPr>
          <w:rFonts w:ascii="Times New Roman" w:hAnsi="Times New Roman"/>
          <w:sz w:val="28"/>
          <w:szCs w:val="28"/>
        </w:rPr>
        <w:t xml:space="preserve"> </w:t>
      </w:r>
      <w:r w:rsidR="00130420" w:rsidRPr="004C235C">
        <w:rPr>
          <w:rFonts w:ascii="Times New Roman" w:hAnsi="Times New Roman"/>
          <w:sz w:val="28"/>
          <w:szCs w:val="28"/>
        </w:rPr>
        <w:t>khoản 4 Điều 1</w:t>
      </w:r>
      <w:r w:rsidR="005269CF" w:rsidRPr="004C235C">
        <w:rPr>
          <w:rFonts w:ascii="Times New Roman" w:hAnsi="Times New Roman"/>
          <w:sz w:val="28"/>
          <w:szCs w:val="28"/>
        </w:rPr>
        <w:t>2</w:t>
      </w:r>
      <w:r w:rsidR="00130420" w:rsidRPr="004C235C">
        <w:rPr>
          <w:rFonts w:ascii="Times New Roman" w:hAnsi="Times New Roman"/>
          <w:sz w:val="28"/>
          <w:szCs w:val="28"/>
        </w:rPr>
        <w:t xml:space="preserve"> của Quy định này;</w:t>
      </w:r>
    </w:p>
    <w:p w:rsidR="006378A4" w:rsidRPr="004C235C" w:rsidRDefault="00345201"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đ</w:t>
      </w:r>
      <w:r w:rsidR="006378A4" w:rsidRPr="004C235C">
        <w:rPr>
          <w:rFonts w:ascii="Times New Roman" w:hAnsi="Times New Roman"/>
          <w:sz w:val="28"/>
          <w:szCs w:val="28"/>
        </w:rPr>
        <w:t>) Các trường hợp khác theo quy định của pháp luật.</w:t>
      </w:r>
    </w:p>
    <w:p w:rsidR="006378A4" w:rsidRPr="004C235C" w:rsidRDefault="006378A4"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2. Quyết định đình chỉ tuyển sinh</w:t>
      </w:r>
      <w:r w:rsidR="00991A7D" w:rsidRPr="004C235C">
        <w:rPr>
          <w:rFonts w:ascii="Times New Roman" w:hAnsi="Times New Roman"/>
          <w:sz w:val="28"/>
          <w:szCs w:val="28"/>
        </w:rPr>
        <w:t xml:space="preserve"> CTCLC </w:t>
      </w:r>
      <w:r w:rsidRPr="004C235C">
        <w:rPr>
          <w:rFonts w:ascii="Times New Roman" w:hAnsi="Times New Roman"/>
          <w:sz w:val="28"/>
          <w:szCs w:val="28"/>
        </w:rPr>
        <w:t xml:space="preserve">phải xác định rõ lý do đình chỉ tuyển sinh, thời hạn đình chỉ tuyển sinh, các biện pháp cụ thể đảm bảo quyền lợi của sinh viên, giảng viên. </w:t>
      </w:r>
    </w:p>
    <w:p w:rsidR="00A022AC" w:rsidRPr="004C235C" w:rsidRDefault="006378A4" w:rsidP="00F941FB">
      <w:pPr>
        <w:spacing w:before="120" w:after="120" w:line="240" w:lineRule="auto"/>
        <w:ind w:firstLine="709"/>
        <w:jc w:val="both"/>
        <w:rPr>
          <w:rFonts w:ascii="Times New Roman" w:hAnsi="Times New Roman"/>
          <w:sz w:val="28"/>
          <w:szCs w:val="28"/>
        </w:rPr>
      </w:pPr>
      <w:smartTag w:uri="urn:schemas-microsoft-com:office:smarttags" w:element="metricconverter">
        <w:smartTagPr>
          <w:attr w:name="ProductID" w:val="3. Bộ"/>
        </w:smartTagPr>
        <w:r w:rsidRPr="004C235C">
          <w:rPr>
            <w:rFonts w:ascii="Times New Roman" w:hAnsi="Times New Roman"/>
            <w:sz w:val="28"/>
            <w:szCs w:val="28"/>
          </w:rPr>
          <w:t>3. Bộ</w:t>
        </w:r>
      </w:smartTag>
      <w:r w:rsidRPr="004C235C">
        <w:rPr>
          <w:rFonts w:ascii="Times New Roman" w:hAnsi="Times New Roman"/>
          <w:sz w:val="28"/>
          <w:szCs w:val="28"/>
        </w:rPr>
        <w:t xml:space="preserve"> trưởng Bộ Giáo dục và Đào tạo </w:t>
      </w:r>
      <w:r w:rsidR="00147845" w:rsidRPr="004C235C">
        <w:rPr>
          <w:rFonts w:ascii="Times New Roman" w:hAnsi="Times New Roman"/>
          <w:sz w:val="28"/>
          <w:szCs w:val="28"/>
        </w:rPr>
        <w:t xml:space="preserve">ra </w:t>
      </w:r>
      <w:r w:rsidRPr="004C235C">
        <w:rPr>
          <w:rFonts w:ascii="Times New Roman" w:hAnsi="Times New Roman"/>
          <w:sz w:val="28"/>
          <w:szCs w:val="28"/>
        </w:rPr>
        <w:t>quyết định đình chỉ tuyển sinh</w:t>
      </w:r>
      <w:r w:rsidR="00DD6A16" w:rsidRPr="004C235C">
        <w:rPr>
          <w:rFonts w:ascii="Times New Roman" w:hAnsi="Times New Roman"/>
          <w:sz w:val="28"/>
          <w:szCs w:val="28"/>
        </w:rPr>
        <w:t xml:space="preserve"> </w:t>
      </w:r>
      <w:r w:rsidR="001D0C12" w:rsidRPr="004C235C">
        <w:rPr>
          <w:rFonts w:ascii="Times New Roman" w:hAnsi="Times New Roman"/>
          <w:sz w:val="28"/>
          <w:szCs w:val="28"/>
        </w:rPr>
        <w:t>CT</w:t>
      </w:r>
      <w:r w:rsidR="00BA4900" w:rsidRPr="004C235C">
        <w:rPr>
          <w:rFonts w:ascii="Times New Roman" w:hAnsi="Times New Roman"/>
          <w:sz w:val="28"/>
          <w:szCs w:val="28"/>
        </w:rPr>
        <w:t>CLC</w:t>
      </w:r>
      <w:r w:rsidRPr="004C235C">
        <w:rPr>
          <w:rFonts w:ascii="Times New Roman" w:hAnsi="Times New Roman"/>
          <w:sz w:val="28"/>
          <w:szCs w:val="28"/>
        </w:rPr>
        <w:t>.</w:t>
      </w:r>
    </w:p>
    <w:p w:rsidR="003B73F0" w:rsidRPr="004C235C" w:rsidRDefault="00F806F8"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4</w:t>
      </w:r>
      <w:r w:rsidR="006B26A9" w:rsidRPr="004C235C">
        <w:rPr>
          <w:rFonts w:ascii="Times New Roman" w:hAnsi="Times New Roman"/>
          <w:sz w:val="28"/>
          <w:szCs w:val="28"/>
        </w:rPr>
        <w:t xml:space="preserve">. </w:t>
      </w:r>
      <w:r w:rsidR="006378A4" w:rsidRPr="004C235C">
        <w:rPr>
          <w:rFonts w:ascii="Times New Roman" w:hAnsi="Times New Roman"/>
          <w:sz w:val="28"/>
          <w:szCs w:val="28"/>
        </w:rPr>
        <w:t xml:space="preserve">Sau thời hạn đình chỉ tuyển sinh, nếu nguyên nhân dẫn đến việc đình chỉ tuyển sinh được khắc phục thì Bộ trưởng Bộ Giáo dục và Đào tạo quyết định cho phép cơ sở đào tạo được tuyển sinh </w:t>
      </w:r>
      <w:r w:rsidR="001D0C12" w:rsidRPr="004C235C">
        <w:rPr>
          <w:rFonts w:ascii="Times New Roman" w:hAnsi="Times New Roman"/>
          <w:sz w:val="28"/>
          <w:szCs w:val="28"/>
        </w:rPr>
        <w:t xml:space="preserve">CTCLC </w:t>
      </w:r>
      <w:r w:rsidR="006378A4" w:rsidRPr="004C235C">
        <w:rPr>
          <w:rFonts w:ascii="Times New Roman" w:hAnsi="Times New Roman"/>
          <w:sz w:val="28"/>
          <w:szCs w:val="28"/>
        </w:rPr>
        <w:t>trở lại.</w:t>
      </w:r>
    </w:p>
    <w:p w:rsidR="002649B8" w:rsidRPr="004C235C" w:rsidRDefault="002649B8" w:rsidP="00F941FB">
      <w:pPr>
        <w:spacing w:before="120" w:after="120" w:line="240" w:lineRule="auto"/>
        <w:ind w:firstLine="709"/>
        <w:jc w:val="both"/>
        <w:rPr>
          <w:rFonts w:ascii="Times New Roman" w:hAnsi="Times New Roman"/>
          <w:sz w:val="28"/>
          <w:szCs w:val="28"/>
        </w:rPr>
      </w:pPr>
    </w:p>
    <w:p w:rsidR="006378A4" w:rsidRPr="004C235C" w:rsidRDefault="004C5645" w:rsidP="002649B8">
      <w:pPr>
        <w:spacing w:before="120" w:after="240" w:line="240" w:lineRule="auto"/>
        <w:jc w:val="center"/>
        <w:rPr>
          <w:rFonts w:ascii="Times New Roman" w:hAnsi="Times New Roman"/>
          <w:b/>
          <w:sz w:val="28"/>
          <w:szCs w:val="28"/>
          <w:lang w:val="vi-VN"/>
        </w:rPr>
      </w:pPr>
      <w:r w:rsidRPr="004C235C">
        <w:rPr>
          <w:rFonts w:ascii="Times New Roman" w:hAnsi="Times New Roman"/>
          <w:b/>
          <w:sz w:val="28"/>
          <w:szCs w:val="28"/>
          <w:lang w:val="vi-VN"/>
        </w:rPr>
        <w:t>Chương IV</w:t>
      </w:r>
    </w:p>
    <w:p w:rsidR="006378A4" w:rsidRPr="004C235C" w:rsidRDefault="006378A4" w:rsidP="002649B8">
      <w:pPr>
        <w:spacing w:before="120" w:after="240" w:line="240" w:lineRule="auto"/>
        <w:jc w:val="center"/>
        <w:rPr>
          <w:rFonts w:ascii="Times New Roman" w:hAnsi="Times New Roman"/>
          <w:b/>
          <w:sz w:val="28"/>
          <w:szCs w:val="28"/>
          <w:lang w:val="vi-VN"/>
        </w:rPr>
      </w:pPr>
      <w:r w:rsidRPr="004C235C">
        <w:rPr>
          <w:rFonts w:ascii="Times New Roman" w:hAnsi="Times New Roman"/>
          <w:b/>
          <w:sz w:val="28"/>
          <w:szCs w:val="28"/>
          <w:lang w:val="vi-VN"/>
        </w:rPr>
        <w:t>TỔ CHỨC THỰC HIỆN</w:t>
      </w:r>
    </w:p>
    <w:p w:rsidR="006378A4" w:rsidRPr="004C235C" w:rsidRDefault="006378A4" w:rsidP="002649B8">
      <w:pPr>
        <w:pStyle w:val="BodyTextFirstIndent"/>
        <w:spacing w:before="120" w:after="240"/>
        <w:ind w:firstLine="709"/>
        <w:jc w:val="both"/>
        <w:rPr>
          <w:b/>
          <w:bCs/>
          <w:sz w:val="28"/>
          <w:szCs w:val="28"/>
        </w:rPr>
      </w:pPr>
      <w:r w:rsidRPr="004C235C">
        <w:rPr>
          <w:b/>
          <w:bCs/>
          <w:sz w:val="28"/>
          <w:szCs w:val="28"/>
        </w:rPr>
        <w:t xml:space="preserve">Điều </w:t>
      </w:r>
      <w:r w:rsidR="00134C03" w:rsidRPr="004C235C">
        <w:rPr>
          <w:b/>
          <w:bCs/>
          <w:sz w:val="28"/>
          <w:szCs w:val="28"/>
        </w:rPr>
        <w:t>1</w:t>
      </w:r>
      <w:r w:rsidR="00FF6163" w:rsidRPr="004C235C">
        <w:rPr>
          <w:b/>
          <w:bCs/>
          <w:sz w:val="28"/>
          <w:szCs w:val="28"/>
          <w:lang w:val="vi-VN"/>
        </w:rPr>
        <w:t>7</w:t>
      </w:r>
      <w:r w:rsidRPr="004C235C">
        <w:rPr>
          <w:b/>
          <w:bCs/>
          <w:sz w:val="28"/>
          <w:szCs w:val="28"/>
        </w:rPr>
        <w:t>. Trách nhiệm tổ chức thực hiện</w:t>
      </w:r>
    </w:p>
    <w:p w:rsidR="00532D50" w:rsidRPr="004C235C" w:rsidRDefault="00F52C5B" w:rsidP="00F941FB">
      <w:pPr>
        <w:spacing w:before="120" w:after="120" w:line="240" w:lineRule="auto"/>
        <w:ind w:firstLine="709"/>
        <w:jc w:val="both"/>
        <w:rPr>
          <w:rFonts w:ascii="Times New Roman" w:hAnsi="Times New Roman"/>
          <w:sz w:val="28"/>
          <w:szCs w:val="28"/>
          <w:u w:color="FF0000"/>
        </w:rPr>
      </w:pPr>
      <w:r w:rsidRPr="004C235C">
        <w:rPr>
          <w:rFonts w:ascii="Times New Roman" w:hAnsi="Times New Roman"/>
          <w:sz w:val="28"/>
          <w:szCs w:val="28"/>
        </w:rPr>
        <w:t>1</w:t>
      </w:r>
      <w:r w:rsidR="006378A4" w:rsidRPr="004C235C">
        <w:rPr>
          <w:rFonts w:ascii="Times New Roman" w:hAnsi="Times New Roman"/>
          <w:sz w:val="28"/>
          <w:szCs w:val="28"/>
        </w:rPr>
        <w:t xml:space="preserve">. </w:t>
      </w:r>
      <w:r w:rsidR="00561FE3" w:rsidRPr="004C235C">
        <w:rPr>
          <w:rFonts w:ascii="Times New Roman" w:hAnsi="Times New Roman"/>
          <w:sz w:val="28"/>
          <w:szCs w:val="28"/>
        </w:rPr>
        <w:t>Đối với c</w:t>
      </w:r>
      <w:r w:rsidR="00ED37FF" w:rsidRPr="004C235C">
        <w:rPr>
          <w:rFonts w:ascii="Times New Roman" w:hAnsi="Times New Roman"/>
          <w:sz w:val="28"/>
          <w:szCs w:val="28"/>
          <w:u w:color="FF0000"/>
        </w:rPr>
        <w:t>ác cơ s</w:t>
      </w:r>
      <w:r w:rsidR="00ED37FF" w:rsidRPr="004C235C">
        <w:rPr>
          <w:rFonts w:ascii="Times New Roman" w:hAnsi="Times New Roman"/>
          <w:sz w:val="28"/>
          <w:szCs w:val="28"/>
          <w:u w:color="FF0000"/>
          <w:lang w:val="ar-SA"/>
        </w:rPr>
        <w:t xml:space="preserve">ở </w:t>
      </w:r>
      <w:r w:rsidR="00ED37FF" w:rsidRPr="004C235C">
        <w:rPr>
          <w:rFonts w:ascii="Times New Roman" w:hAnsi="Times New Roman"/>
          <w:sz w:val="28"/>
          <w:szCs w:val="28"/>
          <w:u w:color="FF0000"/>
        </w:rPr>
        <w:t>đào t</w:t>
      </w:r>
      <w:r w:rsidR="00ED37FF" w:rsidRPr="004C235C">
        <w:rPr>
          <w:rFonts w:ascii="Times New Roman" w:hAnsi="Times New Roman"/>
          <w:sz w:val="28"/>
          <w:szCs w:val="28"/>
          <w:u w:color="FF0000"/>
          <w:lang w:val="ar-SA"/>
        </w:rPr>
        <w:t>ạ</w:t>
      </w:r>
      <w:r w:rsidR="00ED37FF" w:rsidRPr="004C235C">
        <w:rPr>
          <w:rFonts w:ascii="Times New Roman" w:hAnsi="Times New Roman"/>
          <w:sz w:val="28"/>
          <w:szCs w:val="28"/>
          <w:u w:color="FF0000"/>
        </w:rPr>
        <w:t>o đang tri</w:t>
      </w:r>
      <w:r w:rsidR="00ED37FF" w:rsidRPr="004C235C">
        <w:rPr>
          <w:rFonts w:ascii="Times New Roman" w:hAnsi="Times New Roman"/>
          <w:sz w:val="28"/>
          <w:szCs w:val="28"/>
          <w:u w:color="FF0000"/>
          <w:lang w:val="ar-SA"/>
        </w:rPr>
        <w:t>ể</w:t>
      </w:r>
      <w:r w:rsidR="00ED37FF" w:rsidRPr="004C235C">
        <w:rPr>
          <w:rFonts w:ascii="Times New Roman" w:hAnsi="Times New Roman"/>
          <w:sz w:val="28"/>
          <w:szCs w:val="28"/>
          <w:u w:color="FF0000"/>
        </w:rPr>
        <w:t>n khai ĐTCLC</w:t>
      </w:r>
      <w:r w:rsidR="00561FE3" w:rsidRPr="004C235C">
        <w:rPr>
          <w:rFonts w:ascii="Times New Roman" w:hAnsi="Times New Roman"/>
          <w:sz w:val="28"/>
          <w:szCs w:val="28"/>
          <w:u w:color="FF0000"/>
        </w:rPr>
        <w:t>, t</w:t>
      </w:r>
      <w:r w:rsidR="00561FE3" w:rsidRPr="004C235C">
        <w:rPr>
          <w:rFonts w:ascii="Times New Roman" w:hAnsi="Times New Roman"/>
          <w:sz w:val="28"/>
          <w:szCs w:val="28"/>
        </w:rPr>
        <w:t>rong thời hạn 6 tháng kể từ</w:t>
      </w:r>
      <w:r w:rsidR="0000184C" w:rsidRPr="004C235C">
        <w:rPr>
          <w:rFonts w:ascii="Times New Roman" w:hAnsi="Times New Roman"/>
          <w:sz w:val="28"/>
          <w:szCs w:val="28"/>
        </w:rPr>
        <w:t xml:space="preserve"> ngày</w:t>
      </w:r>
      <w:r w:rsidR="00561FE3" w:rsidRPr="004C235C">
        <w:rPr>
          <w:rFonts w:ascii="Times New Roman" w:hAnsi="Times New Roman"/>
          <w:sz w:val="28"/>
          <w:szCs w:val="28"/>
        </w:rPr>
        <w:t xml:space="preserve"> Quy định này có hiệu lực, </w:t>
      </w:r>
      <w:r w:rsidR="00ED37FF" w:rsidRPr="004C235C">
        <w:rPr>
          <w:rFonts w:ascii="Times New Roman" w:hAnsi="Times New Roman"/>
          <w:sz w:val="28"/>
          <w:szCs w:val="28"/>
          <w:u w:color="FF0000"/>
        </w:rPr>
        <w:t xml:space="preserve">phải </w:t>
      </w:r>
      <w:r w:rsidR="00532D50" w:rsidRPr="004C235C">
        <w:rPr>
          <w:rFonts w:ascii="Times New Roman" w:hAnsi="Times New Roman"/>
          <w:sz w:val="28"/>
          <w:szCs w:val="28"/>
          <w:u w:color="FF0000"/>
        </w:rPr>
        <w:t xml:space="preserve">bổ sung đề án ĐTCLC </w:t>
      </w:r>
      <w:r w:rsidR="00C37E65" w:rsidRPr="004C235C">
        <w:rPr>
          <w:rFonts w:ascii="Times New Roman" w:hAnsi="Times New Roman"/>
          <w:sz w:val="28"/>
          <w:szCs w:val="28"/>
          <w:u w:color="FF0000"/>
        </w:rPr>
        <w:t>theo</w:t>
      </w:r>
      <w:r w:rsidR="00532D50" w:rsidRPr="004C235C">
        <w:rPr>
          <w:rFonts w:ascii="Times New Roman" w:hAnsi="Times New Roman"/>
          <w:sz w:val="28"/>
          <w:szCs w:val="28"/>
          <w:u w:color="FF0000"/>
        </w:rPr>
        <w:t xml:space="preserve"> </w:t>
      </w:r>
      <w:r w:rsidR="00532D50" w:rsidRPr="004C235C">
        <w:rPr>
          <w:rFonts w:ascii="Times New Roman" w:hAnsi="Times New Roman"/>
          <w:sz w:val="28"/>
          <w:szCs w:val="28"/>
          <w:u w:color="FF0000"/>
        </w:rPr>
        <w:lastRenderedPageBreak/>
        <w:t>Điều 14 của Qu</w:t>
      </w:r>
      <w:r w:rsidR="00C37E65" w:rsidRPr="004C235C">
        <w:rPr>
          <w:rFonts w:ascii="Times New Roman" w:hAnsi="Times New Roman"/>
          <w:sz w:val="28"/>
          <w:szCs w:val="28"/>
          <w:u w:color="FF0000"/>
        </w:rPr>
        <w:t>y</w:t>
      </w:r>
      <w:r w:rsidR="00532D50" w:rsidRPr="004C235C">
        <w:rPr>
          <w:rFonts w:ascii="Times New Roman" w:hAnsi="Times New Roman"/>
          <w:sz w:val="28"/>
          <w:szCs w:val="28"/>
          <w:u w:color="FF0000"/>
        </w:rPr>
        <w:t xml:space="preserve"> định này</w:t>
      </w:r>
      <w:r w:rsidR="00FD57E3" w:rsidRPr="004C235C">
        <w:rPr>
          <w:rFonts w:ascii="Times New Roman" w:hAnsi="Times New Roman"/>
          <w:sz w:val="28"/>
          <w:szCs w:val="28"/>
          <w:u w:color="FF0000"/>
        </w:rPr>
        <w:t xml:space="preserve">, </w:t>
      </w:r>
      <w:r w:rsidR="00C37E65" w:rsidRPr="004C235C">
        <w:rPr>
          <w:rFonts w:ascii="Times New Roman" w:hAnsi="Times New Roman"/>
          <w:sz w:val="28"/>
          <w:szCs w:val="28"/>
          <w:u w:color="FF0000"/>
        </w:rPr>
        <w:t xml:space="preserve">gửi </w:t>
      </w:r>
      <w:r w:rsidR="00FD57E3" w:rsidRPr="004C235C">
        <w:rPr>
          <w:rFonts w:ascii="Times New Roman" w:hAnsi="Times New Roman"/>
          <w:sz w:val="28"/>
          <w:szCs w:val="28"/>
          <w:u w:color="FF0000"/>
        </w:rPr>
        <w:t xml:space="preserve">đề án đến </w:t>
      </w:r>
      <w:r w:rsidR="00C37E65" w:rsidRPr="004C235C">
        <w:rPr>
          <w:rFonts w:ascii="Times New Roman" w:hAnsi="Times New Roman"/>
          <w:sz w:val="28"/>
          <w:szCs w:val="28"/>
        </w:rPr>
        <w:t>Bộ Giáo dục và Đào tạo để công bố công khai trên trang thông tin điện tử của Bộ Giáo dục và Đào tạo</w:t>
      </w:r>
      <w:r w:rsidR="0000184C" w:rsidRPr="004C235C">
        <w:rPr>
          <w:rFonts w:ascii="Times New Roman" w:hAnsi="Times New Roman"/>
          <w:sz w:val="28"/>
          <w:szCs w:val="28"/>
        </w:rPr>
        <w:t xml:space="preserve"> </w:t>
      </w:r>
      <w:r w:rsidR="00FD57E3" w:rsidRPr="004C235C">
        <w:rPr>
          <w:rFonts w:ascii="Times New Roman" w:hAnsi="Times New Roman"/>
          <w:sz w:val="28"/>
          <w:szCs w:val="28"/>
        </w:rPr>
        <w:t>và</w:t>
      </w:r>
      <w:r w:rsidR="00532D50" w:rsidRPr="004C235C">
        <w:rPr>
          <w:rFonts w:ascii="Times New Roman" w:hAnsi="Times New Roman"/>
          <w:sz w:val="28"/>
          <w:szCs w:val="28"/>
          <w:u w:color="FF0000"/>
        </w:rPr>
        <w:t xml:space="preserve"> </w:t>
      </w:r>
      <w:r w:rsidR="00ED37FF" w:rsidRPr="004C235C">
        <w:rPr>
          <w:rFonts w:ascii="Times New Roman" w:hAnsi="Times New Roman"/>
          <w:sz w:val="28"/>
          <w:szCs w:val="28"/>
          <w:u w:color="FF0000"/>
        </w:rPr>
        <w:t xml:space="preserve">tổ chức </w:t>
      </w:r>
      <w:r w:rsidR="00CB3A02" w:rsidRPr="004C235C">
        <w:rPr>
          <w:rFonts w:ascii="Times New Roman" w:hAnsi="Times New Roman"/>
          <w:sz w:val="28"/>
          <w:szCs w:val="28"/>
          <w:u w:color="FF0000"/>
        </w:rPr>
        <w:t xml:space="preserve">thực hiện </w:t>
      </w:r>
      <w:r w:rsidR="00532D50" w:rsidRPr="004C235C">
        <w:rPr>
          <w:rFonts w:ascii="Times New Roman" w:hAnsi="Times New Roman"/>
          <w:sz w:val="28"/>
          <w:szCs w:val="28"/>
          <w:u w:color="FF0000"/>
        </w:rPr>
        <w:t xml:space="preserve">ĐTCLC </w:t>
      </w:r>
      <w:r w:rsidR="00CB3A02" w:rsidRPr="004C235C">
        <w:rPr>
          <w:rFonts w:ascii="Times New Roman" w:hAnsi="Times New Roman"/>
          <w:sz w:val="28"/>
          <w:szCs w:val="28"/>
          <w:u w:color="FF0000"/>
        </w:rPr>
        <w:t xml:space="preserve">theo </w:t>
      </w:r>
      <w:r w:rsidR="00ED37FF" w:rsidRPr="004C235C">
        <w:rPr>
          <w:rFonts w:ascii="Times New Roman" w:hAnsi="Times New Roman"/>
          <w:sz w:val="28"/>
          <w:szCs w:val="28"/>
          <w:u w:color="FF0000"/>
        </w:rPr>
        <w:t>Quy định này</w:t>
      </w:r>
      <w:r w:rsidR="00532D50" w:rsidRPr="004C235C">
        <w:rPr>
          <w:rFonts w:ascii="Times New Roman" w:hAnsi="Times New Roman"/>
          <w:sz w:val="28"/>
          <w:szCs w:val="28"/>
          <w:u w:color="FF0000"/>
        </w:rPr>
        <w:t>.</w:t>
      </w:r>
      <w:r w:rsidR="000C0984" w:rsidRPr="004C235C">
        <w:rPr>
          <w:rFonts w:ascii="Times New Roman" w:hAnsi="Times New Roman"/>
          <w:sz w:val="28"/>
          <w:szCs w:val="28"/>
          <w:u w:color="FF0000"/>
        </w:rPr>
        <w:t xml:space="preserve"> </w:t>
      </w:r>
    </w:p>
    <w:p w:rsidR="009023D9" w:rsidRPr="004C235C" w:rsidRDefault="00F52C5B"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2.</w:t>
      </w:r>
      <w:r w:rsidR="006378A4" w:rsidRPr="004C235C">
        <w:rPr>
          <w:rFonts w:ascii="Times New Roman" w:hAnsi="Times New Roman"/>
          <w:sz w:val="28"/>
          <w:szCs w:val="28"/>
        </w:rPr>
        <w:t xml:space="preserve"> H</w:t>
      </w:r>
      <w:r w:rsidR="00200E9B" w:rsidRPr="004C235C">
        <w:rPr>
          <w:rFonts w:ascii="Times New Roman" w:hAnsi="Times New Roman"/>
          <w:sz w:val="28"/>
          <w:szCs w:val="28"/>
        </w:rPr>
        <w:t>à</w:t>
      </w:r>
      <w:r w:rsidR="006378A4" w:rsidRPr="004C235C">
        <w:rPr>
          <w:rFonts w:ascii="Times New Roman" w:hAnsi="Times New Roman"/>
          <w:sz w:val="28"/>
          <w:szCs w:val="28"/>
        </w:rPr>
        <w:t>ng năm, sau mỗi kì tuyển sinh, cơ sở đào tạo báo cáo Bộ Giáo dục và Đào tạo kết quả tuyể</w:t>
      </w:r>
      <w:r w:rsidR="00F75336" w:rsidRPr="004C235C">
        <w:rPr>
          <w:rFonts w:ascii="Times New Roman" w:hAnsi="Times New Roman"/>
          <w:sz w:val="28"/>
          <w:szCs w:val="28"/>
        </w:rPr>
        <w:t>n sinh</w:t>
      </w:r>
      <w:r w:rsidR="00E0482F" w:rsidRPr="004C235C">
        <w:rPr>
          <w:rFonts w:ascii="Times New Roman" w:hAnsi="Times New Roman"/>
          <w:sz w:val="28"/>
          <w:szCs w:val="28"/>
        </w:rPr>
        <w:t xml:space="preserve"> CTCLC</w:t>
      </w:r>
      <w:r w:rsidR="005E3B23" w:rsidRPr="004C235C">
        <w:rPr>
          <w:rFonts w:ascii="Times New Roman" w:hAnsi="Times New Roman"/>
          <w:sz w:val="28"/>
          <w:szCs w:val="28"/>
        </w:rPr>
        <w:t>.</w:t>
      </w:r>
      <w:r w:rsidR="000C0984" w:rsidRPr="004C235C">
        <w:rPr>
          <w:rFonts w:ascii="Times New Roman" w:hAnsi="Times New Roman"/>
          <w:sz w:val="28"/>
          <w:szCs w:val="28"/>
        </w:rPr>
        <w:t xml:space="preserve"> </w:t>
      </w:r>
      <w:r w:rsidR="00AB7593" w:rsidRPr="004C235C">
        <w:rPr>
          <w:rFonts w:ascii="Times New Roman" w:hAnsi="Times New Roman"/>
          <w:sz w:val="28"/>
          <w:szCs w:val="28"/>
        </w:rPr>
        <w:t>Việc điều chỉnh</w:t>
      </w:r>
      <w:r w:rsidR="00642E45" w:rsidRPr="004C235C">
        <w:rPr>
          <w:rFonts w:ascii="Times New Roman" w:hAnsi="Times New Roman"/>
          <w:sz w:val="28"/>
          <w:szCs w:val="28"/>
        </w:rPr>
        <w:t xml:space="preserve"> </w:t>
      </w:r>
      <w:r w:rsidR="005E3B23" w:rsidRPr="004C235C">
        <w:rPr>
          <w:rFonts w:ascii="Times New Roman" w:hAnsi="Times New Roman"/>
          <w:sz w:val="28"/>
          <w:szCs w:val="28"/>
        </w:rPr>
        <w:t xml:space="preserve">mức </w:t>
      </w:r>
      <w:r w:rsidR="006378A4" w:rsidRPr="004C235C">
        <w:rPr>
          <w:rFonts w:ascii="Times New Roman" w:hAnsi="Times New Roman"/>
          <w:sz w:val="28"/>
          <w:szCs w:val="28"/>
        </w:rPr>
        <w:t>họ</w:t>
      </w:r>
      <w:r w:rsidR="006D50E5" w:rsidRPr="004C235C">
        <w:rPr>
          <w:rFonts w:ascii="Times New Roman" w:hAnsi="Times New Roman"/>
          <w:sz w:val="28"/>
          <w:szCs w:val="28"/>
        </w:rPr>
        <w:t>c phí</w:t>
      </w:r>
      <w:r w:rsidR="001623F2" w:rsidRPr="004C235C">
        <w:rPr>
          <w:rFonts w:ascii="Times New Roman" w:hAnsi="Times New Roman"/>
          <w:sz w:val="28"/>
          <w:szCs w:val="28"/>
        </w:rPr>
        <w:t xml:space="preserve"> </w:t>
      </w:r>
      <w:r w:rsidR="00894E42" w:rsidRPr="004C235C">
        <w:rPr>
          <w:rFonts w:ascii="Times New Roman" w:hAnsi="Times New Roman"/>
          <w:sz w:val="28"/>
          <w:szCs w:val="28"/>
        </w:rPr>
        <w:t xml:space="preserve">(nếu có) </w:t>
      </w:r>
      <w:r w:rsidR="00211809" w:rsidRPr="004C235C">
        <w:rPr>
          <w:rFonts w:ascii="Times New Roman" w:hAnsi="Times New Roman"/>
          <w:sz w:val="28"/>
          <w:szCs w:val="28"/>
        </w:rPr>
        <w:t xml:space="preserve">so với mức </w:t>
      </w:r>
      <w:r w:rsidR="007026BE" w:rsidRPr="004C235C">
        <w:rPr>
          <w:rFonts w:ascii="Times New Roman" w:hAnsi="Times New Roman"/>
          <w:sz w:val="28"/>
          <w:szCs w:val="28"/>
        </w:rPr>
        <w:t xml:space="preserve">học phí </w:t>
      </w:r>
      <w:r w:rsidR="009C5296" w:rsidRPr="004C235C">
        <w:rPr>
          <w:rFonts w:ascii="Times New Roman" w:hAnsi="Times New Roman"/>
          <w:sz w:val="28"/>
          <w:szCs w:val="28"/>
        </w:rPr>
        <w:t>ghi</w:t>
      </w:r>
      <w:r w:rsidR="00C014B8" w:rsidRPr="004C235C">
        <w:rPr>
          <w:rFonts w:ascii="Times New Roman" w:hAnsi="Times New Roman"/>
          <w:sz w:val="28"/>
          <w:szCs w:val="28"/>
        </w:rPr>
        <w:t xml:space="preserve"> trong đề án ĐTCLC </w:t>
      </w:r>
      <w:r w:rsidR="00211809" w:rsidRPr="004C235C">
        <w:rPr>
          <w:rFonts w:ascii="Times New Roman" w:hAnsi="Times New Roman"/>
          <w:sz w:val="28"/>
          <w:szCs w:val="28"/>
        </w:rPr>
        <w:t xml:space="preserve">đã được </w:t>
      </w:r>
      <w:r w:rsidR="003F18BD" w:rsidRPr="004C235C">
        <w:rPr>
          <w:rFonts w:ascii="Times New Roman" w:hAnsi="Times New Roman"/>
          <w:sz w:val="28"/>
          <w:szCs w:val="28"/>
        </w:rPr>
        <w:t xml:space="preserve">cơ quan có thẩm quyền </w:t>
      </w:r>
      <w:r w:rsidR="007026BE" w:rsidRPr="004C235C">
        <w:rPr>
          <w:rFonts w:ascii="Times New Roman" w:hAnsi="Times New Roman"/>
          <w:sz w:val="28"/>
          <w:szCs w:val="28"/>
        </w:rPr>
        <w:t xml:space="preserve">xác nhận </w:t>
      </w:r>
      <w:r w:rsidR="00AB7593" w:rsidRPr="004C235C">
        <w:rPr>
          <w:rFonts w:ascii="Times New Roman" w:hAnsi="Times New Roman"/>
          <w:sz w:val="28"/>
          <w:szCs w:val="28"/>
        </w:rPr>
        <w:t>được</w:t>
      </w:r>
      <w:r w:rsidR="00642E45" w:rsidRPr="004C235C">
        <w:rPr>
          <w:rFonts w:ascii="Times New Roman" w:hAnsi="Times New Roman"/>
          <w:sz w:val="28"/>
          <w:szCs w:val="28"/>
        </w:rPr>
        <w:t xml:space="preserve"> </w:t>
      </w:r>
      <w:r w:rsidR="009023D9" w:rsidRPr="004C235C">
        <w:rPr>
          <w:rFonts w:ascii="Times New Roman" w:hAnsi="Times New Roman"/>
          <w:sz w:val="28"/>
          <w:szCs w:val="28"/>
        </w:rPr>
        <w:t xml:space="preserve">thực hiện theo quy </w:t>
      </w:r>
      <w:r w:rsidR="00C014B8" w:rsidRPr="004C235C">
        <w:rPr>
          <w:rFonts w:ascii="Times New Roman" w:hAnsi="Times New Roman"/>
          <w:sz w:val="28"/>
          <w:szCs w:val="28"/>
        </w:rPr>
        <w:t>trình</w:t>
      </w:r>
      <w:r w:rsidR="009023D9" w:rsidRPr="004C235C">
        <w:rPr>
          <w:rFonts w:ascii="Times New Roman" w:hAnsi="Times New Roman"/>
          <w:sz w:val="28"/>
          <w:szCs w:val="28"/>
        </w:rPr>
        <w:t xml:space="preserve"> tại </w:t>
      </w:r>
      <w:r w:rsidR="002F5891" w:rsidRPr="004C235C">
        <w:rPr>
          <w:rFonts w:ascii="Times New Roman" w:hAnsi="Times New Roman"/>
          <w:sz w:val="28"/>
          <w:szCs w:val="28"/>
        </w:rPr>
        <w:t>k</w:t>
      </w:r>
      <w:r w:rsidR="00C014B8" w:rsidRPr="004C235C">
        <w:rPr>
          <w:rFonts w:ascii="Times New Roman" w:hAnsi="Times New Roman"/>
          <w:sz w:val="28"/>
          <w:szCs w:val="28"/>
        </w:rPr>
        <w:t xml:space="preserve">hoản </w:t>
      </w:r>
      <w:r w:rsidR="003F18BD" w:rsidRPr="004C235C">
        <w:rPr>
          <w:rFonts w:ascii="Times New Roman" w:hAnsi="Times New Roman"/>
          <w:sz w:val="28"/>
          <w:szCs w:val="28"/>
        </w:rPr>
        <w:t>3</w:t>
      </w:r>
      <w:r w:rsidR="00C014B8" w:rsidRPr="004C235C">
        <w:rPr>
          <w:rFonts w:ascii="Times New Roman" w:hAnsi="Times New Roman"/>
          <w:sz w:val="28"/>
          <w:szCs w:val="28"/>
        </w:rPr>
        <w:t xml:space="preserve"> </w:t>
      </w:r>
      <w:r w:rsidR="009023D9" w:rsidRPr="004C235C">
        <w:rPr>
          <w:rFonts w:ascii="Times New Roman" w:hAnsi="Times New Roman"/>
          <w:sz w:val="28"/>
          <w:szCs w:val="28"/>
        </w:rPr>
        <w:t>Điều 15 của Quy định này</w:t>
      </w:r>
      <w:r w:rsidR="00BE08C2" w:rsidRPr="004C235C">
        <w:rPr>
          <w:rFonts w:ascii="Times New Roman" w:hAnsi="Times New Roman"/>
          <w:sz w:val="28"/>
          <w:szCs w:val="28"/>
        </w:rPr>
        <w:t xml:space="preserve"> (chỉ áp dụng đối với các cơ sở đào tạo công lập)</w:t>
      </w:r>
      <w:r w:rsidR="00642E45" w:rsidRPr="004C235C">
        <w:rPr>
          <w:rFonts w:ascii="Times New Roman" w:hAnsi="Times New Roman"/>
          <w:sz w:val="28"/>
          <w:szCs w:val="28"/>
        </w:rPr>
        <w:t xml:space="preserve">. </w:t>
      </w:r>
    </w:p>
    <w:p w:rsidR="00DD6A16" w:rsidRPr="004C235C" w:rsidRDefault="00DD6A16"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 xml:space="preserve">3. </w:t>
      </w:r>
      <w:r w:rsidR="007673E0" w:rsidRPr="004C235C">
        <w:rPr>
          <w:rFonts w:ascii="Times New Roman" w:hAnsi="Times New Roman"/>
          <w:sz w:val="28"/>
          <w:szCs w:val="28"/>
        </w:rPr>
        <w:t>Sau mỗi</w:t>
      </w:r>
      <w:r w:rsidR="001912E7" w:rsidRPr="004C235C">
        <w:rPr>
          <w:rFonts w:ascii="Times New Roman" w:hAnsi="Times New Roman"/>
          <w:sz w:val="28"/>
          <w:szCs w:val="28"/>
        </w:rPr>
        <w:t xml:space="preserve"> </w:t>
      </w:r>
      <w:r w:rsidRPr="004C235C">
        <w:rPr>
          <w:rFonts w:ascii="Times New Roman" w:hAnsi="Times New Roman"/>
          <w:sz w:val="28"/>
          <w:szCs w:val="28"/>
        </w:rPr>
        <w:t xml:space="preserve">khoá tốt nghiệp, cơ sở đào tạo có trách nhiệm rà soát, điều chỉnh, bổ sung </w:t>
      </w:r>
      <w:r w:rsidR="00551920" w:rsidRPr="004C235C">
        <w:rPr>
          <w:rFonts w:ascii="Times New Roman" w:hAnsi="Times New Roman"/>
          <w:sz w:val="28"/>
          <w:szCs w:val="28"/>
        </w:rPr>
        <w:t>CT</w:t>
      </w:r>
      <w:r w:rsidR="003A7116" w:rsidRPr="004C235C">
        <w:rPr>
          <w:rFonts w:ascii="Times New Roman" w:hAnsi="Times New Roman"/>
          <w:sz w:val="28"/>
          <w:szCs w:val="28"/>
        </w:rPr>
        <w:t>CLC</w:t>
      </w:r>
      <w:r w:rsidR="009023D9" w:rsidRPr="004C235C">
        <w:rPr>
          <w:rFonts w:ascii="Times New Roman" w:hAnsi="Times New Roman"/>
          <w:sz w:val="28"/>
          <w:szCs w:val="28"/>
        </w:rPr>
        <w:t>.</w:t>
      </w:r>
      <w:r w:rsidR="00F941FB" w:rsidRPr="004C235C">
        <w:rPr>
          <w:rFonts w:ascii="Times New Roman" w:hAnsi="Times New Roman"/>
          <w:sz w:val="28"/>
          <w:szCs w:val="28"/>
        </w:rPr>
        <w:t xml:space="preserve"> </w:t>
      </w:r>
    </w:p>
    <w:p w:rsidR="004E1851" w:rsidRPr="004C235C" w:rsidRDefault="00894E42" w:rsidP="00F941FB">
      <w:pPr>
        <w:spacing w:before="120" w:after="120" w:line="240" w:lineRule="auto"/>
        <w:ind w:firstLine="709"/>
        <w:jc w:val="both"/>
        <w:rPr>
          <w:rFonts w:ascii="Times New Roman" w:hAnsi="Times New Roman"/>
          <w:sz w:val="28"/>
          <w:szCs w:val="28"/>
        </w:rPr>
      </w:pPr>
      <w:r w:rsidRPr="004C235C">
        <w:rPr>
          <w:rFonts w:ascii="Times New Roman" w:hAnsi="Times New Roman"/>
          <w:sz w:val="28"/>
          <w:szCs w:val="28"/>
        </w:rPr>
        <w:t>4</w:t>
      </w:r>
      <w:r w:rsidR="006378A4" w:rsidRPr="004C235C">
        <w:rPr>
          <w:rFonts w:ascii="Times New Roman" w:hAnsi="Times New Roman"/>
          <w:sz w:val="28"/>
          <w:szCs w:val="28"/>
        </w:rPr>
        <w:t xml:space="preserve">. </w:t>
      </w:r>
      <w:r w:rsidR="00270B06" w:rsidRPr="004C235C">
        <w:rPr>
          <w:rFonts w:ascii="Times New Roman" w:hAnsi="Times New Roman"/>
          <w:sz w:val="28"/>
          <w:szCs w:val="28"/>
        </w:rPr>
        <w:t>Định kì h</w:t>
      </w:r>
      <w:r w:rsidR="00200E9B" w:rsidRPr="004C235C">
        <w:rPr>
          <w:rFonts w:ascii="Times New Roman" w:hAnsi="Times New Roman"/>
          <w:sz w:val="28"/>
          <w:szCs w:val="28"/>
        </w:rPr>
        <w:t>à</w:t>
      </w:r>
      <w:r w:rsidR="00270B06" w:rsidRPr="004C235C">
        <w:rPr>
          <w:rFonts w:ascii="Times New Roman" w:hAnsi="Times New Roman"/>
          <w:sz w:val="28"/>
          <w:szCs w:val="28"/>
        </w:rPr>
        <w:t xml:space="preserve">ng năm, </w:t>
      </w:r>
      <w:r w:rsidR="006378A4" w:rsidRPr="004C235C">
        <w:rPr>
          <w:rFonts w:ascii="Times New Roman" w:hAnsi="Times New Roman"/>
          <w:sz w:val="28"/>
          <w:szCs w:val="28"/>
        </w:rPr>
        <w:t xml:space="preserve">Bộ Giáo dục và Đào tạo kiểm tra việc </w:t>
      </w:r>
      <w:r w:rsidR="001623F2" w:rsidRPr="004C235C">
        <w:rPr>
          <w:rFonts w:ascii="Times New Roman" w:hAnsi="Times New Roman"/>
          <w:sz w:val="28"/>
          <w:szCs w:val="28"/>
        </w:rPr>
        <w:t>th</w:t>
      </w:r>
      <w:r w:rsidR="00F05959" w:rsidRPr="004C235C">
        <w:rPr>
          <w:rFonts w:ascii="Times New Roman" w:hAnsi="Times New Roman"/>
          <w:sz w:val="28"/>
          <w:szCs w:val="28"/>
        </w:rPr>
        <w:t>ự</w:t>
      </w:r>
      <w:r w:rsidR="001623F2" w:rsidRPr="004C235C">
        <w:rPr>
          <w:rFonts w:ascii="Times New Roman" w:hAnsi="Times New Roman"/>
          <w:sz w:val="28"/>
          <w:szCs w:val="28"/>
        </w:rPr>
        <w:t xml:space="preserve">c hiện </w:t>
      </w:r>
      <w:r w:rsidR="00270B06" w:rsidRPr="004C235C">
        <w:rPr>
          <w:rFonts w:ascii="Times New Roman" w:hAnsi="Times New Roman"/>
          <w:sz w:val="28"/>
          <w:szCs w:val="28"/>
        </w:rPr>
        <w:t>ĐT</w:t>
      </w:r>
      <w:r w:rsidR="00D16687" w:rsidRPr="004C235C">
        <w:rPr>
          <w:rFonts w:ascii="Times New Roman" w:hAnsi="Times New Roman"/>
          <w:sz w:val="28"/>
          <w:szCs w:val="28"/>
        </w:rPr>
        <w:t>CLC</w:t>
      </w:r>
      <w:r w:rsidR="00A25316" w:rsidRPr="004C235C">
        <w:rPr>
          <w:rFonts w:ascii="Times New Roman" w:hAnsi="Times New Roman"/>
          <w:sz w:val="28"/>
          <w:szCs w:val="28"/>
        </w:rPr>
        <w:t xml:space="preserve"> </w:t>
      </w:r>
      <w:r w:rsidR="006378A4" w:rsidRPr="004C235C">
        <w:rPr>
          <w:rFonts w:ascii="Times New Roman" w:hAnsi="Times New Roman"/>
          <w:sz w:val="28"/>
          <w:szCs w:val="28"/>
        </w:rPr>
        <w:t>của các cơ sở đào tạo.</w:t>
      </w:r>
      <w:r w:rsidR="00C24A46" w:rsidRPr="004C235C">
        <w:rPr>
          <w:rFonts w:ascii="Times New Roman" w:hAnsi="Times New Roman"/>
          <w:sz w:val="28"/>
          <w:szCs w:val="28"/>
        </w:rPr>
        <w:t>/.</w:t>
      </w:r>
      <w:r w:rsidR="006378A4" w:rsidRPr="004C235C">
        <w:rPr>
          <w:rFonts w:ascii="Times New Roman" w:hAnsi="Times New Roman"/>
          <w:sz w:val="28"/>
          <w:szCs w:val="28"/>
        </w:rPr>
        <w:t xml:space="preserve"> </w:t>
      </w:r>
    </w:p>
    <w:p w:rsidR="008171FA" w:rsidRPr="004C235C" w:rsidRDefault="008171FA" w:rsidP="00F941FB">
      <w:pPr>
        <w:spacing w:before="120" w:after="120" w:line="240" w:lineRule="auto"/>
        <w:ind w:firstLine="709"/>
        <w:jc w:val="both"/>
        <w:rPr>
          <w:rFonts w:ascii="Times New Roman" w:hAnsi="Times New Roman"/>
          <w:sz w:val="28"/>
          <w:szCs w:val="28"/>
        </w:rPr>
      </w:pPr>
    </w:p>
    <w:tbl>
      <w:tblPr>
        <w:tblW w:w="9757" w:type="dxa"/>
        <w:tblInd w:w="-1" w:type="dxa"/>
        <w:tblLayout w:type="fixed"/>
        <w:tblLook w:val="0000"/>
      </w:tblPr>
      <w:tblGrid>
        <w:gridCol w:w="5469"/>
        <w:gridCol w:w="4288"/>
      </w:tblGrid>
      <w:tr w:rsidR="006378A4" w:rsidRPr="00D85587">
        <w:tblPrEx>
          <w:tblCellMar>
            <w:top w:w="0" w:type="dxa"/>
            <w:bottom w:w="0" w:type="dxa"/>
          </w:tblCellMar>
        </w:tblPrEx>
        <w:trPr>
          <w:cantSplit/>
          <w:trHeight w:val="1650"/>
        </w:trPr>
        <w:tc>
          <w:tcPr>
            <w:tcW w:w="5469" w:type="dxa"/>
          </w:tcPr>
          <w:p w:rsidR="006378A4" w:rsidRPr="004C235C" w:rsidRDefault="006378A4" w:rsidP="00E44BAC">
            <w:pPr>
              <w:spacing w:before="120" w:after="120" w:line="360" w:lineRule="exact"/>
              <w:jc w:val="both"/>
              <w:rPr>
                <w:sz w:val="28"/>
                <w:szCs w:val="28"/>
                <w:lang w:val="vi-VN"/>
              </w:rPr>
            </w:pPr>
            <w:r w:rsidRPr="004C235C">
              <w:rPr>
                <w:b/>
                <w:bCs/>
                <w:sz w:val="28"/>
                <w:szCs w:val="28"/>
                <w:lang w:val="vi-VN"/>
              </w:rPr>
              <w:t xml:space="preserve"> </w:t>
            </w:r>
          </w:p>
        </w:tc>
        <w:tc>
          <w:tcPr>
            <w:tcW w:w="4288" w:type="dxa"/>
          </w:tcPr>
          <w:p w:rsidR="006378A4" w:rsidRPr="004C235C" w:rsidRDefault="00B06526" w:rsidP="00B06526">
            <w:pPr>
              <w:pStyle w:val="BodyTextIndent"/>
              <w:spacing w:after="0"/>
              <w:ind w:left="0"/>
              <w:jc w:val="center"/>
              <w:rPr>
                <w:b/>
                <w:sz w:val="28"/>
                <w:szCs w:val="28"/>
                <w:lang w:val="vi-VN" w:eastAsia="en-US"/>
              </w:rPr>
            </w:pPr>
            <w:r w:rsidRPr="004C235C">
              <w:rPr>
                <w:b/>
                <w:sz w:val="28"/>
                <w:szCs w:val="28"/>
                <w:lang w:val="vi-VN" w:eastAsia="en-US"/>
              </w:rPr>
              <w:t>KT.B</w:t>
            </w:r>
            <w:r w:rsidR="006378A4" w:rsidRPr="004C235C">
              <w:rPr>
                <w:b/>
                <w:sz w:val="28"/>
                <w:szCs w:val="28"/>
                <w:lang w:val="vi-VN" w:eastAsia="en-US"/>
              </w:rPr>
              <w:t>Ộ TRƯỞNG</w:t>
            </w:r>
          </w:p>
          <w:p w:rsidR="00B06526" w:rsidRPr="004C235C" w:rsidRDefault="00B06526" w:rsidP="00B06526">
            <w:pPr>
              <w:pStyle w:val="BodyTextIndent"/>
              <w:spacing w:after="0"/>
              <w:ind w:left="0"/>
              <w:jc w:val="center"/>
              <w:rPr>
                <w:b/>
                <w:sz w:val="28"/>
                <w:szCs w:val="28"/>
                <w:lang w:val="vi-VN" w:eastAsia="en-US"/>
              </w:rPr>
            </w:pPr>
            <w:r w:rsidRPr="004C235C">
              <w:rPr>
                <w:b/>
                <w:sz w:val="28"/>
                <w:szCs w:val="28"/>
                <w:lang w:val="vi-VN" w:eastAsia="en-US"/>
              </w:rPr>
              <w:t>THỨ TRƯỞNG</w:t>
            </w:r>
          </w:p>
          <w:p w:rsidR="00B06526" w:rsidRPr="004C235C" w:rsidRDefault="00B06526" w:rsidP="00B06526">
            <w:pPr>
              <w:pStyle w:val="BodyTextIndent"/>
              <w:spacing w:after="0"/>
              <w:ind w:left="0"/>
              <w:jc w:val="center"/>
              <w:rPr>
                <w:b/>
                <w:bCs/>
                <w:sz w:val="28"/>
                <w:szCs w:val="28"/>
                <w:lang w:val="vi-VN" w:eastAsia="en-US"/>
              </w:rPr>
            </w:pPr>
          </w:p>
          <w:p w:rsidR="00570BE4" w:rsidRPr="004C235C" w:rsidRDefault="00ED3C09" w:rsidP="00570BE4">
            <w:pPr>
              <w:pStyle w:val="BodyTextIndent"/>
              <w:spacing w:after="0"/>
              <w:ind w:left="0"/>
              <w:jc w:val="center"/>
              <w:rPr>
                <w:b/>
                <w:sz w:val="28"/>
                <w:szCs w:val="28"/>
                <w:lang w:val="vi-VN" w:eastAsia="en-US"/>
              </w:rPr>
            </w:pPr>
            <w:r w:rsidRPr="004C235C">
              <w:rPr>
                <w:b/>
                <w:sz w:val="28"/>
                <w:szCs w:val="28"/>
                <w:lang w:val="vi-VN" w:eastAsia="en-US"/>
              </w:rPr>
              <w:t xml:space="preserve"> </w:t>
            </w:r>
          </w:p>
          <w:p w:rsidR="00A50379" w:rsidRPr="004C235C" w:rsidRDefault="00A50379" w:rsidP="00570BE4">
            <w:pPr>
              <w:pStyle w:val="BodyTextIndent"/>
              <w:spacing w:after="0"/>
              <w:ind w:left="0"/>
              <w:jc w:val="center"/>
              <w:rPr>
                <w:b/>
                <w:sz w:val="28"/>
                <w:szCs w:val="28"/>
                <w:lang w:val="vi-VN" w:eastAsia="en-US"/>
              </w:rPr>
            </w:pPr>
          </w:p>
          <w:p w:rsidR="00904118" w:rsidRPr="004C235C" w:rsidRDefault="00ED3C09" w:rsidP="004E1851">
            <w:pPr>
              <w:pStyle w:val="BodyTextIndent"/>
              <w:spacing w:after="0"/>
              <w:ind w:left="0"/>
              <w:rPr>
                <w:b/>
                <w:sz w:val="28"/>
                <w:szCs w:val="28"/>
                <w:lang w:val="vi-VN" w:eastAsia="en-US"/>
              </w:rPr>
            </w:pPr>
            <w:r w:rsidRPr="004C235C">
              <w:rPr>
                <w:b/>
                <w:sz w:val="28"/>
                <w:szCs w:val="28"/>
                <w:lang w:val="vi-VN" w:eastAsia="en-US"/>
              </w:rPr>
              <w:t xml:space="preserve"> </w:t>
            </w:r>
          </w:p>
          <w:p w:rsidR="00172579" w:rsidRPr="004C235C" w:rsidRDefault="00172579" w:rsidP="004E1851">
            <w:pPr>
              <w:pStyle w:val="BodyTextIndent"/>
              <w:spacing w:after="0"/>
              <w:ind w:left="0"/>
              <w:rPr>
                <w:b/>
                <w:sz w:val="28"/>
                <w:szCs w:val="28"/>
                <w:lang w:val="vi-VN" w:eastAsia="en-US"/>
              </w:rPr>
            </w:pPr>
          </w:p>
          <w:p w:rsidR="00172579" w:rsidRPr="004C235C" w:rsidRDefault="00172579" w:rsidP="004E1851">
            <w:pPr>
              <w:pStyle w:val="BodyTextIndent"/>
              <w:spacing w:after="0"/>
              <w:ind w:left="0"/>
              <w:rPr>
                <w:b/>
                <w:sz w:val="28"/>
                <w:szCs w:val="28"/>
                <w:lang w:val="vi-VN" w:eastAsia="en-US"/>
              </w:rPr>
            </w:pPr>
          </w:p>
          <w:p w:rsidR="00172579" w:rsidRPr="004C235C" w:rsidRDefault="00172579" w:rsidP="004E1851">
            <w:pPr>
              <w:pStyle w:val="BodyTextIndent"/>
              <w:spacing w:after="0"/>
              <w:ind w:left="0"/>
              <w:rPr>
                <w:b/>
                <w:sz w:val="28"/>
                <w:szCs w:val="28"/>
                <w:lang w:val="vi-VN" w:eastAsia="en-US"/>
              </w:rPr>
            </w:pPr>
          </w:p>
          <w:p w:rsidR="00172579" w:rsidRPr="00D85587" w:rsidRDefault="00B06526" w:rsidP="00B06526">
            <w:pPr>
              <w:pStyle w:val="BodyTextIndent"/>
              <w:spacing w:after="0"/>
              <w:ind w:left="0"/>
              <w:jc w:val="center"/>
              <w:rPr>
                <w:b/>
                <w:sz w:val="28"/>
                <w:szCs w:val="28"/>
                <w:lang w:val="vi-VN" w:eastAsia="en-US"/>
              </w:rPr>
            </w:pPr>
            <w:r w:rsidRPr="004C235C">
              <w:rPr>
                <w:b/>
                <w:sz w:val="28"/>
                <w:szCs w:val="28"/>
                <w:lang w:val="vi-VN" w:eastAsia="en-US"/>
              </w:rPr>
              <w:t>Bùi Văn Ga</w:t>
            </w:r>
          </w:p>
        </w:tc>
      </w:tr>
    </w:tbl>
    <w:p w:rsidR="006378A4" w:rsidRPr="00D85587" w:rsidRDefault="006378A4" w:rsidP="00E44BAC">
      <w:pPr>
        <w:pStyle w:val="BodyTextFirstIndent"/>
        <w:spacing w:before="120" w:line="340" w:lineRule="exact"/>
        <w:ind w:firstLine="0"/>
        <w:rPr>
          <w:b/>
          <w:sz w:val="28"/>
          <w:szCs w:val="28"/>
        </w:rPr>
      </w:pPr>
    </w:p>
    <w:p w:rsidR="00282813" w:rsidRPr="00D85587" w:rsidRDefault="00282813" w:rsidP="00647B2E">
      <w:pPr>
        <w:jc w:val="center"/>
        <w:rPr>
          <w:b/>
          <w:sz w:val="28"/>
          <w:szCs w:val="28"/>
          <w:lang w:val="vi-VN"/>
        </w:rPr>
      </w:pPr>
    </w:p>
    <w:sectPr w:rsidR="00282813" w:rsidRPr="00D85587" w:rsidSect="00482475">
      <w:footerReference w:type="even" r:id="rId8"/>
      <w:footerReference w:type="default" r:id="rId9"/>
      <w:pgSz w:w="11907" w:h="16840" w:code="9"/>
      <w:pgMar w:top="1134" w:right="1134" w:bottom="340"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98F" w:rsidRDefault="00D3198F" w:rsidP="006378A4">
      <w:pPr>
        <w:spacing w:after="0" w:line="240" w:lineRule="auto"/>
      </w:pPr>
      <w:r>
        <w:separator/>
      </w:r>
    </w:p>
  </w:endnote>
  <w:endnote w:type="continuationSeparator" w:id="1">
    <w:p w:rsidR="00D3198F" w:rsidRDefault="00D3198F" w:rsidP="00637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40" w:rsidRDefault="00901540" w:rsidP="00827A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1540" w:rsidRDefault="009015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40" w:rsidRDefault="00901540">
    <w:pPr>
      <w:pStyle w:val="Footer"/>
      <w:jc w:val="right"/>
    </w:pPr>
    <w:fldSimple w:instr=" PAGE   \* MERGEFORMAT ">
      <w:r w:rsidR="00D435CF">
        <w:rPr>
          <w:noProof/>
        </w:rPr>
        <w:t>10</w:t>
      </w:r>
    </w:fldSimple>
  </w:p>
  <w:p w:rsidR="00901540" w:rsidRDefault="00901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98F" w:rsidRDefault="00D3198F" w:rsidP="006378A4">
      <w:pPr>
        <w:spacing w:after="0" w:line="240" w:lineRule="auto"/>
      </w:pPr>
      <w:r>
        <w:separator/>
      </w:r>
    </w:p>
  </w:footnote>
  <w:footnote w:type="continuationSeparator" w:id="1">
    <w:p w:rsidR="00D3198F" w:rsidRDefault="00D3198F" w:rsidP="006378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C74"/>
    <w:multiLevelType w:val="hybridMultilevel"/>
    <w:tmpl w:val="5E660AB8"/>
    <w:lvl w:ilvl="0" w:tplc="09402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755D5"/>
    <w:multiLevelType w:val="hybridMultilevel"/>
    <w:tmpl w:val="CE08AC3C"/>
    <w:lvl w:ilvl="0" w:tplc="E65AA07C">
      <w:start w:val="1"/>
      <w:numFmt w:val="lowerLetter"/>
      <w:lvlText w:val="%1)"/>
      <w:lvlJc w:val="left"/>
      <w:pPr>
        <w:ind w:left="1495" w:hanging="360"/>
      </w:pPr>
      <w:rPr>
        <w:rFonts w:hint="default"/>
        <w:color w:val="FF0000"/>
      </w:rPr>
    </w:lvl>
    <w:lvl w:ilvl="1" w:tplc="04090019" w:tentative="1">
      <w:start w:val="1"/>
      <w:numFmt w:val="lowerLetter"/>
      <w:lvlText w:val="%2."/>
      <w:lvlJc w:val="left"/>
      <w:pPr>
        <w:ind w:left="2577" w:hanging="360"/>
      </w:pPr>
    </w:lvl>
    <w:lvl w:ilvl="2" w:tplc="0409001B" w:tentative="1">
      <w:start w:val="1"/>
      <w:numFmt w:val="lowerRoman"/>
      <w:lvlText w:val="%3."/>
      <w:lvlJc w:val="right"/>
      <w:pPr>
        <w:ind w:left="3297" w:hanging="180"/>
      </w:pPr>
    </w:lvl>
    <w:lvl w:ilvl="3" w:tplc="0409000F" w:tentative="1">
      <w:start w:val="1"/>
      <w:numFmt w:val="decimal"/>
      <w:lvlText w:val="%4."/>
      <w:lvlJc w:val="left"/>
      <w:pPr>
        <w:ind w:left="4017" w:hanging="360"/>
      </w:pPr>
    </w:lvl>
    <w:lvl w:ilvl="4" w:tplc="04090019" w:tentative="1">
      <w:start w:val="1"/>
      <w:numFmt w:val="lowerLetter"/>
      <w:lvlText w:val="%5."/>
      <w:lvlJc w:val="left"/>
      <w:pPr>
        <w:ind w:left="4737" w:hanging="360"/>
      </w:pPr>
    </w:lvl>
    <w:lvl w:ilvl="5" w:tplc="0409001B" w:tentative="1">
      <w:start w:val="1"/>
      <w:numFmt w:val="lowerRoman"/>
      <w:lvlText w:val="%6."/>
      <w:lvlJc w:val="right"/>
      <w:pPr>
        <w:ind w:left="5457" w:hanging="180"/>
      </w:pPr>
    </w:lvl>
    <w:lvl w:ilvl="6" w:tplc="0409000F" w:tentative="1">
      <w:start w:val="1"/>
      <w:numFmt w:val="decimal"/>
      <w:lvlText w:val="%7."/>
      <w:lvlJc w:val="left"/>
      <w:pPr>
        <w:ind w:left="6177" w:hanging="360"/>
      </w:pPr>
    </w:lvl>
    <w:lvl w:ilvl="7" w:tplc="04090019" w:tentative="1">
      <w:start w:val="1"/>
      <w:numFmt w:val="lowerLetter"/>
      <w:lvlText w:val="%8."/>
      <w:lvlJc w:val="left"/>
      <w:pPr>
        <w:ind w:left="6897" w:hanging="360"/>
      </w:pPr>
    </w:lvl>
    <w:lvl w:ilvl="8" w:tplc="0409001B" w:tentative="1">
      <w:start w:val="1"/>
      <w:numFmt w:val="lowerRoman"/>
      <w:lvlText w:val="%9."/>
      <w:lvlJc w:val="right"/>
      <w:pPr>
        <w:ind w:left="7617" w:hanging="180"/>
      </w:pPr>
    </w:lvl>
  </w:abstractNum>
  <w:abstractNum w:abstractNumId="2">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51131E9"/>
    <w:multiLevelType w:val="hybridMultilevel"/>
    <w:tmpl w:val="7CB6B106"/>
    <w:lvl w:ilvl="0" w:tplc="C5D28502">
      <w:start w:val="1"/>
      <w:numFmt w:val="decimal"/>
      <w:lvlText w:val="%1."/>
      <w:lvlJc w:val="left"/>
      <w:pPr>
        <w:ind w:left="1110" w:hanging="360"/>
      </w:pPr>
      <w:rPr>
        <w:rFonts w:hint="default"/>
        <w:b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nsid w:val="259E4BD3"/>
    <w:multiLevelType w:val="hybridMultilevel"/>
    <w:tmpl w:val="ECF04C14"/>
    <w:lvl w:ilvl="0" w:tplc="5E9280C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573AD6"/>
    <w:multiLevelType w:val="hybridMultilevel"/>
    <w:tmpl w:val="566E25E2"/>
    <w:lvl w:ilvl="0" w:tplc="BB9003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E50BEC"/>
    <w:multiLevelType w:val="hybridMultilevel"/>
    <w:tmpl w:val="1A84AC74"/>
    <w:lvl w:ilvl="0" w:tplc="FCDE6214">
      <w:start w:val="3"/>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nsid w:val="351B7D7D"/>
    <w:multiLevelType w:val="hybridMultilevel"/>
    <w:tmpl w:val="58A2B60C"/>
    <w:lvl w:ilvl="0" w:tplc="8C0C2284">
      <w:start w:val="5"/>
      <w:numFmt w:val="decimal"/>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389C7A35"/>
    <w:multiLevelType w:val="hybridMultilevel"/>
    <w:tmpl w:val="F50C52AC"/>
    <w:lvl w:ilvl="0" w:tplc="108C40DA">
      <w:start w:val="1"/>
      <w:numFmt w:val="decimal"/>
      <w:lvlText w:val="%1."/>
      <w:lvlJc w:val="left"/>
      <w:pPr>
        <w:ind w:left="1464" w:hanging="744"/>
      </w:pPr>
      <w:rPr>
        <w:rFonts w:ascii="Times New Roman" w:hAnsi="Times New Roman" w:hint="default"/>
        <w:b w:val="0"/>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9">
    <w:nsid w:val="38C9464B"/>
    <w:multiLevelType w:val="hybridMultilevel"/>
    <w:tmpl w:val="B80E6E70"/>
    <w:lvl w:ilvl="0" w:tplc="7D1C2252">
      <w:start w:val="1"/>
      <w:numFmt w:val="decimal"/>
      <w:lvlText w:val="7.1.%1."/>
      <w:lvlJc w:val="left"/>
      <w:pPr>
        <w:tabs>
          <w:tab w:val="num" w:pos="1288"/>
        </w:tabs>
        <w:ind w:left="928" w:hanging="360"/>
      </w:pPr>
      <w:rPr>
        <w:rFonts w:hint="default"/>
      </w:rPr>
    </w:lvl>
    <w:lvl w:ilvl="1" w:tplc="C3F88720">
      <w:start w:val="62"/>
      <w:numFmt w:val="bullet"/>
      <w:lvlText w:val="-"/>
      <w:lvlJc w:val="left"/>
      <w:pPr>
        <w:tabs>
          <w:tab w:val="num" w:pos="1648"/>
        </w:tabs>
        <w:ind w:left="1362" w:hanging="74"/>
      </w:pPr>
      <w:rPr>
        <w:rFonts w:ascii="Times New Roman" w:eastAsia="Times New Roman" w:hAnsi="Times New Roman" w:cs="Times New Roman" w:hint="default"/>
      </w:rPr>
    </w:lvl>
    <w:lvl w:ilvl="2" w:tplc="0409001B">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0">
    <w:nsid w:val="3BD87E99"/>
    <w:multiLevelType w:val="hybridMultilevel"/>
    <w:tmpl w:val="E94221AE"/>
    <w:lvl w:ilvl="0" w:tplc="CF940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AC4C5B"/>
    <w:multiLevelType w:val="hybridMultilevel"/>
    <w:tmpl w:val="8DD4940A"/>
    <w:lvl w:ilvl="0" w:tplc="06123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1308BA"/>
    <w:multiLevelType w:val="hybridMultilevel"/>
    <w:tmpl w:val="3780A68E"/>
    <w:lvl w:ilvl="0" w:tplc="BE8A4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1C6E94"/>
    <w:multiLevelType w:val="hybridMultilevel"/>
    <w:tmpl w:val="7E667848"/>
    <w:lvl w:ilvl="0" w:tplc="E460F8CE">
      <w:start w:val="2"/>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
    <w:nsid w:val="4DB024E0"/>
    <w:multiLevelType w:val="hybridMultilevel"/>
    <w:tmpl w:val="DB829F9C"/>
    <w:lvl w:ilvl="0" w:tplc="681C9896">
      <w:start w:val="1"/>
      <w:numFmt w:val="decimal"/>
      <w:lvlText w:val="%1."/>
      <w:lvlJc w:val="left"/>
      <w:pPr>
        <w:ind w:left="1233" w:hanging="7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261D5A"/>
    <w:multiLevelType w:val="hybridMultilevel"/>
    <w:tmpl w:val="583EDBCA"/>
    <w:lvl w:ilvl="0" w:tplc="C43A66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7367673"/>
    <w:multiLevelType w:val="hybridMultilevel"/>
    <w:tmpl w:val="C324F164"/>
    <w:lvl w:ilvl="0" w:tplc="62AE0DD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5B8D691C"/>
    <w:multiLevelType w:val="multilevel"/>
    <w:tmpl w:val="4B1852FA"/>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8">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19">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7C3023E8"/>
    <w:multiLevelType w:val="hybridMultilevel"/>
    <w:tmpl w:val="C574723C"/>
    <w:lvl w:ilvl="0" w:tplc="28E40A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8"/>
  </w:num>
  <w:num w:numId="4">
    <w:abstractNumId w:val="7"/>
  </w:num>
  <w:num w:numId="5">
    <w:abstractNumId w:val="14"/>
  </w:num>
  <w:num w:numId="6">
    <w:abstractNumId w:val="10"/>
  </w:num>
  <w:num w:numId="7">
    <w:abstractNumId w:val="11"/>
  </w:num>
  <w:num w:numId="8">
    <w:abstractNumId w:val="16"/>
  </w:num>
  <w:num w:numId="9">
    <w:abstractNumId w:val="15"/>
  </w:num>
  <w:num w:numId="10">
    <w:abstractNumId w:val="2"/>
  </w:num>
  <w:num w:numId="11">
    <w:abstractNumId w:val="18"/>
  </w:num>
  <w:num w:numId="12">
    <w:abstractNumId w:val="19"/>
  </w:num>
  <w:num w:numId="13">
    <w:abstractNumId w:val="4"/>
  </w:num>
  <w:num w:numId="14">
    <w:abstractNumId w:val="9"/>
  </w:num>
  <w:num w:numId="15">
    <w:abstractNumId w:val="17"/>
  </w:num>
  <w:num w:numId="16">
    <w:abstractNumId w:val="12"/>
  </w:num>
  <w:num w:numId="17">
    <w:abstractNumId w:val="5"/>
  </w:num>
  <w:num w:numId="18">
    <w:abstractNumId w:val="3"/>
  </w:num>
  <w:num w:numId="19">
    <w:abstractNumId w:val="13"/>
  </w:num>
  <w:num w:numId="20">
    <w:abstractNumId w:val="6"/>
  </w:num>
  <w:num w:numId="21">
    <w:abstractNumId w:val="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hideSpellingErrors/>
  <w:defaultTabStop w:val="720"/>
  <w:characterSpacingControl w:val="doNotCompress"/>
  <w:footnotePr>
    <w:footnote w:id="0"/>
    <w:footnote w:id="1"/>
  </w:footnotePr>
  <w:endnotePr>
    <w:endnote w:id="0"/>
    <w:endnote w:id="1"/>
  </w:endnotePr>
  <w:compat/>
  <w:rsids>
    <w:rsidRoot w:val="008840AD"/>
    <w:rsid w:val="0000184C"/>
    <w:rsid w:val="00002C6E"/>
    <w:rsid w:val="00002E44"/>
    <w:rsid w:val="0000330A"/>
    <w:rsid w:val="000037D5"/>
    <w:rsid w:val="00004152"/>
    <w:rsid w:val="000045EF"/>
    <w:rsid w:val="000054CB"/>
    <w:rsid w:val="00005834"/>
    <w:rsid w:val="00005FE6"/>
    <w:rsid w:val="00007217"/>
    <w:rsid w:val="0000797A"/>
    <w:rsid w:val="00007B65"/>
    <w:rsid w:val="00007D49"/>
    <w:rsid w:val="000100D7"/>
    <w:rsid w:val="00010C09"/>
    <w:rsid w:val="00010C97"/>
    <w:rsid w:val="00010D27"/>
    <w:rsid w:val="00011EF8"/>
    <w:rsid w:val="00012F66"/>
    <w:rsid w:val="00012FA9"/>
    <w:rsid w:val="00015794"/>
    <w:rsid w:val="00016E87"/>
    <w:rsid w:val="000175CD"/>
    <w:rsid w:val="00017605"/>
    <w:rsid w:val="000178E6"/>
    <w:rsid w:val="0001796D"/>
    <w:rsid w:val="0002089E"/>
    <w:rsid w:val="00021055"/>
    <w:rsid w:val="00021259"/>
    <w:rsid w:val="0002193E"/>
    <w:rsid w:val="0002284F"/>
    <w:rsid w:val="00023536"/>
    <w:rsid w:val="00023BD6"/>
    <w:rsid w:val="0002419E"/>
    <w:rsid w:val="00024685"/>
    <w:rsid w:val="00025B8C"/>
    <w:rsid w:val="00025E5E"/>
    <w:rsid w:val="00027173"/>
    <w:rsid w:val="000274F1"/>
    <w:rsid w:val="00027DC9"/>
    <w:rsid w:val="00030DF8"/>
    <w:rsid w:val="0003275F"/>
    <w:rsid w:val="0003300C"/>
    <w:rsid w:val="0003332C"/>
    <w:rsid w:val="00033AB1"/>
    <w:rsid w:val="00033AD7"/>
    <w:rsid w:val="0003409D"/>
    <w:rsid w:val="000341A4"/>
    <w:rsid w:val="0003488D"/>
    <w:rsid w:val="00034CA4"/>
    <w:rsid w:val="00036683"/>
    <w:rsid w:val="000366BA"/>
    <w:rsid w:val="000370A2"/>
    <w:rsid w:val="0004148E"/>
    <w:rsid w:val="00041D70"/>
    <w:rsid w:val="0004335C"/>
    <w:rsid w:val="0004344F"/>
    <w:rsid w:val="000444BD"/>
    <w:rsid w:val="0004580F"/>
    <w:rsid w:val="000459B2"/>
    <w:rsid w:val="000472F2"/>
    <w:rsid w:val="0005289E"/>
    <w:rsid w:val="00053F61"/>
    <w:rsid w:val="00054427"/>
    <w:rsid w:val="00055592"/>
    <w:rsid w:val="00055AE1"/>
    <w:rsid w:val="00055C38"/>
    <w:rsid w:val="00055FF4"/>
    <w:rsid w:val="00056713"/>
    <w:rsid w:val="0006025C"/>
    <w:rsid w:val="000602EF"/>
    <w:rsid w:val="00060D51"/>
    <w:rsid w:val="00060EBC"/>
    <w:rsid w:val="00063C9E"/>
    <w:rsid w:val="0006402C"/>
    <w:rsid w:val="000645FD"/>
    <w:rsid w:val="00065426"/>
    <w:rsid w:val="0006578C"/>
    <w:rsid w:val="00066B44"/>
    <w:rsid w:val="00067573"/>
    <w:rsid w:val="0006793E"/>
    <w:rsid w:val="00070562"/>
    <w:rsid w:val="00071653"/>
    <w:rsid w:val="000719C3"/>
    <w:rsid w:val="000725E1"/>
    <w:rsid w:val="00073253"/>
    <w:rsid w:val="00075DC9"/>
    <w:rsid w:val="0007613B"/>
    <w:rsid w:val="00076A6C"/>
    <w:rsid w:val="000809B8"/>
    <w:rsid w:val="000821BF"/>
    <w:rsid w:val="0008229F"/>
    <w:rsid w:val="000828E7"/>
    <w:rsid w:val="000830FE"/>
    <w:rsid w:val="000831F4"/>
    <w:rsid w:val="0008400E"/>
    <w:rsid w:val="00084C40"/>
    <w:rsid w:val="00086AD9"/>
    <w:rsid w:val="00087A7B"/>
    <w:rsid w:val="00087D0C"/>
    <w:rsid w:val="00087DA1"/>
    <w:rsid w:val="00091651"/>
    <w:rsid w:val="00091BC4"/>
    <w:rsid w:val="00092B2F"/>
    <w:rsid w:val="000933E9"/>
    <w:rsid w:val="00093F11"/>
    <w:rsid w:val="00094073"/>
    <w:rsid w:val="00094DB1"/>
    <w:rsid w:val="00095695"/>
    <w:rsid w:val="00095851"/>
    <w:rsid w:val="00097216"/>
    <w:rsid w:val="00097B10"/>
    <w:rsid w:val="000A1634"/>
    <w:rsid w:val="000A2AFE"/>
    <w:rsid w:val="000A59C6"/>
    <w:rsid w:val="000A5F0F"/>
    <w:rsid w:val="000A69BC"/>
    <w:rsid w:val="000A7C0D"/>
    <w:rsid w:val="000B04F5"/>
    <w:rsid w:val="000B079F"/>
    <w:rsid w:val="000B1791"/>
    <w:rsid w:val="000B2256"/>
    <w:rsid w:val="000B272B"/>
    <w:rsid w:val="000B518F"/>
    <w:rsid w:val="000B51AA"/>
    <w:rsid w:val="000B5753"/>
    <w:rsid w:val="000B6740"/>
    <w:rsid w:val="000B681B"/>
    <w:rsid w:val="000B69E7"/>
    <w:rsid w:val="000C0984"/>
    <w:rsid w:val="000C3D97"/>
    <w:rsid w:val="000C3EA7"/>
    <w:rsid w:val="000C5050"/>
    <w:rsid w:val="000D0E6E"/>
    <w:rsid w:val="000D1065"/>
    <w:rsid w:val="000D1F0C"/>
    <w:rsid w:val="000D24F7"/>
    <w:rsid w:val="000D263B"/>
    <w:rsid w:val="000D285F"/>
    <w:rsid w:val="000D49A3"/>
    <w:rsid w:val="000D5038"/>
    <w:rsid w:val="000D5B3A"/>
    <w:rsid w:val="000D68F1"/>
    <w:rsid w:val="000E0276"/>
    <w:rsid w:val="000E0760"/>
    <w:rsid w:val="000E1131"/>
    <w:rsid w:val="000E1162"/>
    <w:rsid w:val="000E1698"/>
    <w:rsid w:val="000E1E59"/>
    <w:rsid w:val="000E2D68"/>
    <w:rsid w:val="000E3359"/>
    <w:rsid w:val="000E3410"/>
    <w:rsid w:val="000E3F5E"/>
    <w:rsid w:val="000E46CE"/>
    <w:rsid w:val="000E4805"/>
    <w:rsid w:val="000E488D"/>
    <w:rsid w:val="000E4D2D"/>
    <w:rsid w:val="000E5986"/>
    <w:rsid w:val="000F0ED2"/>
    <w:rsid w:val="000F1DFC"/>
    <w:rsid w:val="000F30B0"/>
    <w:rsid w:val="000F34FF"/>
    <w:rsid w:val="000F5545"/>
    <w:rsid w:val="000F6096"/>
    <w:rsid w:val="000F6AF4"/>
    <w:rsid w:val="000F7669"/>
    <w:rsid w:val="000F79B1"/>
    <w:rsid w:val="00100CE0"/>
    <w:rsid w:val="00100F76"/>
    <w:rsid w:val="00101495"/>
    <w:rsid w:val="00101A88"/>
    <w:rsid w:val="00103D5E"/>
    <w:rsid w:val="001048F2"/>
    <w:rsid w:val="001050B7"/>
    <w:rsid w:val="001052BA"/>
    <w:rsid w:val="00105F83"/>
    <w:rsid w:val="001067B7"/>
    <w:rsid w:val="001106AF"/>
    <w:rsid w:val="00110B55"/>
    <w:rsid w:val="001111AB"/>
    <w:rsid w:val="00112C3E"/>
    <w:rsid w:val="00113A92"/>
    <w:rsid w:val="001156A4"/>
    <w:rsid w:val="00120004"/>
    <w:rsid w:val="0012000E"/>
    <w:rsid w:val="001200EB"/>
    <w:rsid w:val="001205C7"/>
    <w:rsid w:val="00121184"/>
    <w:rsid w:val="00125321"/>
    <w:rsid w:val="001254E6"/>
    <w:rsid w:val="001273CC"/>
    <w:rsid w:val="00127A1B"/>
    <w:rsid w:val="00130420"/>
    <w:rsid w:val="00133716"/>
    <w:rsid w:val="00133ABD"/>
    <w:rsid w:val="00133C12"/>
    <w:rsid w:val="00134C03"/>
    <w:rsid w:val="00134E8E"/>
    <w:rsid w:val="00135909"/>
    <w:rsid w:val="00135D66"/>
    <w:rsid w:val="00135D7F"/>
    <w:rsid w:val="00137D5F"/>
    <w:rsid w:val="0014024D"/>
    <w:rsid w:val="00142D20"/>
    <w:rsid w:val="00143747"/>
    <w:rsid w:val="00143D33"/>
    <w:rsid w:val="00145729"/>
    <w:rsid w:val="00145CB3"/>
    <w:rsid w:val="00145DC6"/>
    <w:rsid w:val="00145EE6"/>
    <w:rsid w:val="00146F66"/>
    <w:rsid w:val="00147845"/>
    <w:rsid w:val="00150767"/>
    <w:rsid w:val="00150A73"/>
    <w:rsid w:val="001510E5"/>
    <w:rsid w:val="0015214E"/>
    <w:rsid w:val="00152D97"/>
    <w:rsid w:val="0015524E"/>
    <w:rsid w:val="001563BF"/>
    <w:rsid w:val="00157592"/>
    <w:rsid w:val="0016116F"/>
    <w:rsid w:val="00161EEB"/>
    <w:rsid w:val="001623F2"/>
    <w:rsid w:val="0016435A"/>
    <w:rsid w:val="001654BC"/>
    <w:rsid w:val="00167BA2"/>
    <w:rsid w:val="0017073C"/>
    <w:rsid w:val="00170C52"/>
    <w:rsid w:val="0017194B"/>
    <w:rsid w:val="00172579"/>
    <w:rsid w:val="001738C5"/>
    <w:rsid w:val="00174575"/>
    <w:rsid w:val="00176B8E"/>
    <w:rsid w:val="00180F9A"/>
    <w:rsid w:val="00182D88"/>
    <w:rsid w:val="00182F8B"/>
    <w:rsid w:val="00185593"/>
    <w:rsid w:val="0018777F"/>
    <w:rsid w:val="00190879"/>
    <w:rsid w:val="00190A19"/>
    <w:rsid w:val="00190F3B"/>
    <w:rsid w:val="001912E7"/>
    <w:rsid w:val="00191321"/>
    <w:rsid w:val="001921D0"/>
    <w:rsid w:val="00192F1A"/>
    <w:rsid w:val="00193994"/>
    <w:rsid w:val="0019483D"/>
    <w:rsid w:val="00195223"/>
    <w:rsid w:val="0019693A"/>
    <w:rsid w:val="00196C78"/>
    <w:rsid w:val="001978E6"/>
    <w:rsid w:val="00197BB7"/>
    <w:rsid w:val="001A0CDF"/>
    <w:rsid w:val="001A12DB"/>
    <w:rsid w:val="001A20CD"/>
    <w:rsid w:val="001A2999"/>
    <w:rsid w:val="001A37B4"/>
    <w:rsid w:val="001A3BC2"/>
    <w:rsid w:val="001A4C39"/>
    <w:rsid w:val="001A5680"/>
    <w:rsid w:val="001B0C0E"/>
    <w:rsid w:val="001B1053"/>
    <w:rsid w:val="001B1990"/>
    <w:rsid w:val="001B3C1E"/>
    <w:rsid w:val="001B44EC"/>
    <w:rsid w:val="001B4654"/>
    <w:rsid w:val="001B55A1"/>
    <w:rsid w:val="001B59A1"/>
    <w:rsid w:val="001B5FC3"/>
    <w:rsid w:val="001B6A16"/>
    <w:rsid w:val="001B7293"/>
    <w:rsid w:val="001B7458"/>
    <w:rsid w:val="001C0A5F"/>
    <w:rsid w:val="001C13A9"/>
    <w:rsid w:val="001C1C72"/>
    <w:rsid w:val="001C2959"/>
    <w:rsid w:val="001C3AA4"/>
    <w:rsid w:val="001C41AC"/>
    <w:rsid w:val="001C4573"/>
    <w:rsid w:val="001C5885"/>
    <w:rsid w:val="001C6D02"/>
    <w:rsid w:val="001C78DE"/>
    <w:rsid w:val="001D0C12"/>
    <w:rsid w:val="001D219E"/>
    <w:rsid w:val="001D3BF7"/>
    <w:rsid w:val="001D3D04"/>
    <w:rsid w:val="001D42B3"/>
    <w:rsid w:val="001D486A"/>
    <w:rsid w:val="001D49EB"/>
    <w:rsid w:val="001D4CD2"/>
    <w:rsid w:val="001D749E"/>
    <w:rsid w:val="001E0617"/>
    <w:rsid w:val="001E0CF5"/>
    <w:rsid w:val="001E10CD"/>
    <w:rsid w:val="001E184F"/>
    <w:rsid w:val="001E2AAE"/>
    <w:rsid w:val="001E2B7C"/>
    <w:rsid w:val="001E3504"/>
    <w:rsid w:val="001E4C0B"/>
    <w:rsid w:val="001E7F67"/>
    <w:rsid w:val="001F5924"/>
    <w:rsid w:val="001F71F7"/>
    <w:rsid w:val="001F75E6"/>
    <w:rsid w:val="001F7B26"/>
    <w:rsid w:val="001F7E33"/>
    <w:rsid w:val="002006B9"/>
    <w:rsid w:val="00200E9B"/>
    <w:rsid w:val="00201296"/>
    <w:rsid w:val="002013FA"/>
    <w:rsid w:val="002032FE"/>
    <w:rsid w:val="00203B61"/>
    <w:rsid w:val="00203EEB"/>
    <w:rsid w:val="00204D32"/>
    <w:rsid w:val="00211314"/>
    <w:rsid w:val="00211809"/>
    <w:rsid w:val="00211878"/>
    <w:rsid w:val="002118C4"/>
    <w:rsid w:val="002120B4"/>
    <w:rsid w:val="00213B47"/>
    <w:rsid w:val="0021583A"/>
    <w:rsid w:val="00216075"/>
    <w:rsid w:val="00220196"/>
    <w:rsid w:val="002204D8"/>
    <w:rsid w:val="00220546"/>
    <w:rsid w:val="002235DA"/>
    <w:rsid w:val="00225672"/>
    <w:rsid w:val="00225676"/>
    <w:rsid w:val="00226E4C"/>
    <w:rsid w:val="002275B9"/>
    <w:rsid w:val="002278F9"/>
    <w:rsid w:val="00227F7C"/>
    <w:rsid w:val="00230688"/>
    <w:rsid w:val="0023076A"/>
    <w:rsid w:val="00230BE4"/>
    <w:rsid w:val="00231171"/>
    <w:rsid w:val="002317B6"/>
    <w:rsid w:val="002326E3"/>
    <w:rsid w:val="00232CB2"/>
    <w:rsid w:val="00233135"/>
    <w:rsid w:val="00233BD0"/>
    <w:rsid w:val="002343D4"/>
    <w:rsid w:val="00235244"/>
    <w:rsid w:val="00237444"/>
    <w:rsid w:val="00237690"/>
    <w:rsid w:val="00240B8B"/>
    <w:rsid w:val="002424E0"/>
    <w:rsid w:val="002426CF"/>
    <w:rsid w:val="002444DF"/>
    <w:rsid w:val="0024552E"/>
    <w:rsid w:val="00245947"/>
    <w:rsid w:val="0024612E"/>
    <w:rsid w:val="002464C3"/>
    <w:rsid w:val="00246559"/>
    <w:rsid w:val="002466CD"/>
    <w:rsid w:val="00246963"/>
    <w:rsid w:val="002501D6"/>
    <w:rsid w:val="002503A8"/>
    <w:rsid w:val="002507D6"/>
    <w:rsid w:val="002517BC"/>
    <w:rsid w:val="00252F38"/>
    <w:rsid w:val="002530C4"/>
    <w:rsid w:val="00254CBF"/>
    <w:rsid w:val="00254F27"/>
    <w:rsid w:val="00255A62"/>
    <w:rsid w:val="00255CA4"/>
    <w:rsid w:val="00260978"/>
    <w:rsid w:val="00262F58"/>
    <w:rsid w:val="00263BE5"/>
    <w:rsid w:val="002649B8"/>
    <w:rsid w:val="0026666F"/>
    <w:rsid w:val="0026756C"/>
    <w:rsid w:val="00267A5F"/>
    <w:rsid w:val="00270B06"/>
    <w:rsid w:val="0027166B"/>
    <w:rsid w:val="00271F17"/>
    <w:rsid w:val="00271FFF"/>
    <w:rsid w:val="002742CB"/>
    <w:rsid w:val="00276B9C"/>
    <w:rsid w:val="00277480"/>
    <w:rsid w:val="00277566"/>
    <w:rsid w:val="002801B3"/>
    <w:rsid w:val="0028025E"/>
    <w:rsid w:val="0028117C"/>
    <w:rsid w:val="0028118D"/>
    <w:rsid w:val="002815F8"/>
    <w:rsid w:val="00281E87"/>
    <w:rsid w:val="002827FA"/>
    <w:rsid w:val="00282813"/>
    <w:rsid w:val="00284217"/>
    <w:rsid w:val="00284E07"/>
    <w:rsid w:val="002877AA"/>
    <w:rsid w:val="00287A2B"/>
    <w:rsid w:val="002901BC"/>
    <w:rsid w:val="00291951"/>
    <w:rsid w:val="0029238F"/>
    <w:rsid w:val="00294580"/>
    <w:rsid w:val="00294596"/>
    <w:rsid w:val="002947ED"/>
    <w:rsid w:val="00295123"/>
    <w:rsid w:val="00296576"/>
    <w:rsid w:val="002969D4"/>
    <w:rsid w:val="002A0248"/>
    <w:rsid w:val="002A1A06"/>
    <w:rsid w:val="002A1EC9"/>
    <w:rsid w:val="002A2359"/>
    <w:rsid w:val="002A330C"/>
    <w:rsid w:val="002A3635"/>
    <w:rsid w:val="002A4B4A"/>
    <w:rsid w:val="002A4FEE"/>
    <w:rsid w:val="002A5206"/>
    <w:rsid w:val="002A590A"/>
    <w:rsid w:val="002A7F0E"/>
    <w:rsid w:val="002B0256"/>
    <w:rsid w:val="002B2204"/>
    <w:rsid w:val="002B3CBD"/>
    <w:rsid w:val="002B4C9A"/>
    <w:rsid w:val="002B5858"/>
    <w:rsid w:val="002B608C"/>
    <w:rsid w:val="002B6CBE"/>
    <w:rsid w:val="002B7D28"/>
    <w:rsid w:val="002C106D"/>
    <w:rsid w:val="002C1A78"/>
    <w:rsid w:val="002C2A31"/>
    <w:rsid w:val="002C51DA"/>
    <w:rsid w:val="002C638A"/>
    <w:rsid w:val="002D031E"/>
    <w:rsid w:val="002D0406"/>
    <w:rsid w:val="002D05A2"/>
    <w:rsid w:val="002D05D0"/>
    <w:rsid w:val="002D1EAC"/>
    <w:rsid w:val="002D4127"/>
    <w:rsid w:val="002D4773"/>
    <w:rsid w:val="002D4B2C"/>
    <w:rsid w:val="002D54D5"/>
    <w:rsid w:val="002D5E08"/>
    <w:rsid w:val="002D631D"/>
    <w:rsid w:val="002E2196"/>
    <w:rsid w:val="002E3447"/>
    <w:rsid w:val="002E3E40"/>
    <w:rsid w:val="002E4295"/>
    <w:rsid w:val="002E4845"/>
    <w:rsid w:val="002E4E37"/>
    <w:rsid w:val="002E5269"/>
    <w:rsid w:val="002E6AF4"/>
    <w:rsid w:val="002E78EE"/>
    <w:rsid w:val="002E7AA3"/>
    <w:rsid w:val="002E7AF7"/>
    <w:rsid w:val="002E7C2F"/>
    <w:rsid w:val="002F004B"/>
    <w:rsid w:val="002F2071"/>
    <w:rsid w:val="002F2961"/>
    <w:rsid w:val="002F410F"/>
    <w:rsid w:val="002F5891"/>
    <w:rsid w:val="002F6047"/>
    <w:rsid w:val="002F6B85"/>
    <w:rsid w:val="002F6CF1"/>
    <w:rsid w:val="002F6E6A"/>
    <w:rsid w:val="002F7D73"/>
    <w:rsid w:val="00301646"/>
    <w:rsid w:val="003027C7"/>
    <w:rsid w:val="0030474A"/>
    <w:rsid w:val="00305474"/>
    <w:rsid w:val="00305DCC"/>
    <w:rsid w:val="00306C43"/>
    <w:rsid w:val="003077FE"/>
    <w:rsid w:val="00310990"/>
    <w:rsid w:val="003121D8"/>
    <w:rsid w:val="003125C7"/>
    <w:rsid w:val="003131A4"/>
    <w:rsid w:val="00313584"/>
    <w:rsid w:val="0031368E"/>
    <w:rsid w:val="00314B3E"/>
    <w:rsid w:val="00314FBF"/>
    <w:rsid w:val="00315929"/>
    <w:rsid w:val="00316C2B"/>
    <w:rsid w:val="00316C99"/>
    <w:rsid w:val="00317772"/>
    <w:rsid w:val="00320479"/>
    <w:rsid w:val="00321684"/>
    <w:rsid w:val="00321B1B"/>
    <w:rsid w:val="00322D00"/>
    <w:rsid w:val="0032341A"/>
    <w:rsid w:val="00323AB0"/>
    <w:rsid w:val="00325B58"/>
    <w:rsid w:val="00326669"/>
    <w:rsid w:val="00326A67"/>
    <w:rsid w:val="00327EC4"/>
    <w:rsid w:val="0033000D"/>
    <w:rsid w:val="00330FD7"/>
    <w:rsid w:val="00331988"/>
    <w:rsid w:val="00331AFC"/>
    <w:rsid w:val="00331E4B"/>
    <w:rsid w:val="0033208E"/>
    <w:rsid w:val="003326F4"/>
    <w:rsid w:val="003330A8"/>
    <w:rsid w:val="00334251"/>
    <w:rsid w:val="003356FC"/>
    <w:rsid w:val="003360D7"/>
    <w:rsid w:val="00336401"/>
    <w:rsid w:val="00336D12"/>
    <w:rsid w:val="00336F4C"/>
    <w:rsid w:val="003376CB"/>
    <w:rsid w:val="00337AF3"/>
    <w:rsid w:val="00342850"/>
    <w:rsid w:val="003433CA"/>
    <w:rsid w:val="00345201"/>
    <w:rsid w:val="00346978"/>
    <w:rsid w:val="00347D74"/>
    <w:rsid w:val="0035141F"/>
    <w:rsid w:val="00351B31"/>
    <w:rsid w:val="00353507"/>
    <w:rsid w:val="003549DE"/>
    <w:rsid w:val="00355FAE"/>
    <w:rsid w:val="00357398"/>
    <w:rsid w:val="00357644"/>
    <w:rsid w:val="00357922"/>
    <w:rsid w:val="003607F2"/>
    <w:rsid w:val="003608FF"/>
    <w:rsid w:val="00361C7D"/>
    <w:rsid w:val="003657BA"/>
    <w:rsid w:val="00365B03"/>
    <w:rsid w:val="00365F6C"/>
    <w:rsid w:val="0037013F"/>
    <w:rsid w:val="003720F4"/>
    <w:rsid w:val="0037396B"/>
    <w:rsid w:val="00373AE2"/>
    <w:rsid w:val="0037472F"/>
    <w:rsid w:val="00374F6F"/>
    <w:rsid w:val="003757BC"/>
    <w:rsid w:val="0037661D"/>
    <w:rsid w:val="003767F2"/>
    <w:rsid w:val="00377901"/>
    <w:rsid w:val="00383DB5"/>
    <w:rsid w:val="00384A97"/>
    <w:rsid w:val="003856B7"/>
    <w:rsid w:val="00386182"/>
    <w:rsid w:val="00387811"/>
    <w:rsid w:val="00387E25"/>
    <w:rsid w:val="00387F78"/>
    <w:rsid w:val="0039080E"/>
    <w:rsid w:val="00391F3D"/>
    <w:rsid w:val="00392064"/>
    <w:rsid w:val="00392A16"/>
    <w:rsid w:val="00393045"/>
    <w:rsid w:val="0039477E"/>
    <w:rsid w:val="003950E4"/>
    <w:rsid w:val="0039655D"/>
    <w:rsid w:val="003A04FA"/>
    <w:rsid w:val="003A1AC3"/>
    <w:rsid w:val="003A2286"/>
    <w:rsid w:val="003A508B"/>
    <w:rsid w:val="003A51E8"/>
    <w:rsid w:val="003A52D1"/>
    <w:rsid w:val="003A64CC"/>
    <w:rsid w:val="003A7116"/>
    <w:rsid w:val="003A74C7"/>
    <w:rsid w:val="003A78A8"/>
    <w:rsid w:val="003A7E2F"/>
    <w:rsid w:val="003B01CF"/>
    <w:rsid w:val="003B0D04"/>
    <w:rsid w:val="003B1CA4"/>
    <w:rsid w:val="003B525C"/>
    <w:rsid w:val="003B5436"/>
    <w:rsid w:val="003B583E"/>
    <w:rsid w:val="003B6B21"/>
    <w:rsid w:val="003B73F0"/>
    <w:rsid w:val="003C033B"/>
    <w:rsid w:val="003C10C4"/>
    <w:rsid w:val="003C2A3C"/>
    <w:rsid w:val="003C3873"/>
    <w:rsid w:val="003C4249"/>
    <w:rsid w:val="003C6A22"/>
    <w:rsid w:val="003D3326"/>
    <w:rsid w:val="003D376B"/>
    <w:rsid w:val="003D39D2"/>
    <w:rsid w:val="003D3E35"/>
    <w:rsid w:val="003D57D1"/>
    <w:rsid w:val="003D65F3"/>
    <w:rsid w:val="003E0591"/>
    <w:rsid w:val="003E06C8"/>
    <w:rsid w:val="003E0B3C"/>
    <w:rsid w:val="003E2A6A"/>
    <w:rsid w:val="003E2F4F"/>
    <w:rsid w:val="003E4237"/>
    <w:rsid w:val="003E6C89"/>
    <w:rsid w:val="003E6D3D"/>
    <w:rsid w:val="003E74C5"/>
    <w:rsid w:val="003E7E59"/>
    <w:rsid w:val="003F09F5"/>
    <w:rsid w:val="003F18BD"/>
    <w:rsid w:val="003F2A87"/>
    <w:rsid w:val="003F5A0E"/>
    <w:rsid w:val="003F5BED"/>
    <w:rsid w:val="003F6451"/>
    <w:rsid w:val="003F7698"/>
    <w:rsid w:val="00400072"/>
    <w:rsid w:val="004002E8"/>
    <w:rsid w:val="00400F91"/>
    <w:rsid w:val="00402EAD"/>
    <w:rsid w:val="00402FAD"/>
    <w:rsid w:val="0040497C"/>
    <w:rsid w:val="004068E1"/>
    <w:rsid w:val="004074DD"/>
    <w:rsid w:val="00410B7A"/>
    <w:rsid w:val="00411E8B"/>
    <w:rsid w:val="004138D5"/>
    <w:rsid w:val="00413A8D"/>
    <w:rsid w:val="0041418F"/>
    <w:rsid w:val="004142BF"/>
    <w:rsid w:val="00415703"/>
    <w:rsid w:val="00415CC9"/>
    <w:rsid w:val="004167E2"/>
    <w:rsid w:val="00417DB1"/>
    <w:rsid w:val="00417EED"/>
    <w:rsid w:val="00420BD6"/>
    <w:rsid w:val="004216F3"/>
    <w:rsid w:val="00421992"/>
    <w:rsid w:val="00421E51"/>
    <w:rsid w:val="00422CE0"/>
    <w:rsid w:val="00422FF6"/>
    <w:rsid w:val="00423546"/>
    <w:rsid w:val="00423F79"/>
    <w:rsid w:val="00424349"/>
    <w:rsid w:val="00424542"/>
    <w:rsid w:val="004254B0"/>
    <w:rsid w:val="00426EDA"/>
    <w:rsid w:val="00427284"/>
    <w:rsid w:val="00427FE1"/>
    <w:rsid w:val="00430636"/>
    <w:rsid w:val="0043132F"/>
    <w:rsid w:val="004317D1"/>
    <w:rsid w:val="00431E2B"/>
    <w:rsid w:val="004337DF"/>
    <w:rsid w:val="0043425C"/>
    <w:rsid w:val="00434285"/>
    <w:rsid w:val="00434BC3"/>
    <w:rsid w:val="0043530C"/>
    <w:rsid w:val="00441A26"/>
    <w:rsid w:val="00442450"/>
    <w:rsid w:val="00443F2C"/>
    <w:rsid w:val="004467B4"/>
    <w:rsid w:val="00446EEC"/>
    <w:rsid w:val="004513C1"/>
    <w:rsid w:val="00452DF4"/>
    <w:rsid w:val="004541A2"/>
    <w:rsid w:val="00454C1A"/>
    <w:rsid w:val="00456C4C"/>
    <w:rsid w:val="00460C86"/>
    <w:rsid w:val="00460E12"/>
    <w:rsid w:val="00461AAE"/>
    <w:rsid w:val="00461BBB"/>
    <w:rsid w:val="00462A4C"/>
    <w:rsid w:val="00462C8A"/>
    <w:rsid w:val="0046563F"/>
    <w:rsid w:val="0046719C"/>
    <w:rsid w:val="004710A6"/>
    <w:rsid w:val="004712E3"/>
    <w:rsid w:val="00472408"/>
    <w:rsid w:val="0047251D"/>
    <w:rsid w:val="0047366D"/>
    <w:rsid w:val="00473AB8"/>
    <w:rsid w:val="00473DE2"/>
    <w:rsid w:val="004741AE"/>
    <w:rsid w:val="00474319"/>
    <w:rsid w:val="00481E5F"/>
    <w:rsid w:val="00481E7F"/>
    <w:rsid w:val="00482475"/>
    <w:rsid w:val="0048273C"/>
    <w:rsid w:val="00484EE3"/>
    <w:rsid w:val="00484EE8"/>
    <w:rsid w:val="00485C49"/>
    <w:rsid w:val="00485CC4"/>
    <w:rsid w:val="0048619C"/>
    <w:rsid w:val="00486761"/>
    <w:rsid w:val="00486BE2"/>
    <w:rsid w:val="004905F1"/>
    <w:rsid w:val="0049091A"/>
    <w:rsid w:val="00493BB5"/>
    <w:rsid w:val="00494BFF"/>
    <w:rsid w:val="00495BF4"/>
    <w:rsid w:val="00497647"/>
    <w:rsid w:val="004A06BF"/>
    <w:rsid w:val="004A0730"/>
    <w:rsid w:val="004A1B50"/>
    <w:rsid w:val="004A2383"/>
    <w:rsid w:val="004A39EB"/>
    <w:rsid w:val="004A3B70"/>
    <w:rsid w:val="004A44AA"/>
    <w:rsid w:val="004A475A"/>
    <w:rsid w:val="004A4C51"/>
    <w:rsid w:val="004A529A"/>
    <w:rsid w:val="004A554A"/>
    <w:rsid w:val="004A7DBC"/>
    <w:rsid w:val="004B0FCC"/>
    <w:rsid w:val="004B1496"/>
    <w:rsid w:val="004B153D"/>
    <w:rsid w:val="004B2B64"/>
    <w:rsid w:val="004B3F0A"/>
    <w:rsid w:val="004B4468"/>
    <w:rsid w:val="004B4593"/>
    <w:rsid w:val="004B4DB0"/>
    <w:rsid w:val="004B513D"/>
    <w:rsid w:val="004B6699"/>
    <w:rsid w:val="004B69E4"/>
    <w:rsid w:val="004B703F"/>
    <w:rsid w:val="004B7DEC"/>
    <w:rsid w:val="004B7E32"/>
    <w:rsid w:val="004C0868"/>
    <w:rsid w:val="004C0D59"/>
    <w:rsid w:val="004C235C"/>
    <w:rsid w:val="004C2DA2"/>
    <w:rsid w:val="004C36FE"/>
    <w:rsid w:val="004C4A8F"/>
    <w:rsid w:val="004C54C5"/>
    <w:rsid w:val="004C5645"/>
    <w:rsid w:val="004C5B3D"/>
    <w:rsid w:val="004C5C29"/>
    <w:rsid w:val="004C638A"/>
    <w:rsid w:val="004C6623"/>
    <w:rsid w:val="004C687E"/>
    <w:rsid w:val="004D12D8"/>
    <w:rsid w:val="004D2ABF"/>
    <w:rsid w:val="004D2F1E"/>
    <w:rsid w:val="004D4E9B"/>
    <w:rsid w:val="004D52AF"/>
    <w:rsid w:val="004D574A"/>
    <w:rsid w:val="004D60B5"/>
    <w:rsid w:val="004D64AC"/>
    <w:rsid w:val="004D6858"/>
    <w:rsid w:val="004D6C43"/>
    <w:rsid w:val="004D774E"/>
    <w:rsid w:val="004D7CFB"/>
    <w:rsid w:val="004E1697"/>
    <w:rsid w:val="004E1851"/>
    <w:rsid w:val="004E2032"/>
    <w:rsid w:val="004E3D0C"/>
    <w:rsid w:val="004E3DA6"/>
    <w:rsid w:val="004E4079"/>
    <w:rsid w:val="004E4D92"/>
    <w:rsid w:val="004E4DF3"/>
    <w:rsid w:val="004E5E8D"/>
    <w:rsid w:val="004E641C"/>
    <w:rsid w:val="004F08EE"/>
    <w:rsid w:val="004F2421"/>
    <w:rsid w:val="004F2E3D"/>
    <w:rsid w:val="004F3933"/>
    <w:rsid w:val="004F4AD7"/>
    <w:rsid w:val="004F4D37"/>
    <w:rsid w:val="004F77C8"/>
    <w:rsid w:val="00501FB0"/>
    <w:rsid w:val="00501FED"/>
    <w:rsid w:val="00503534"/>
    <w:rsid w:val="00503C52"/>
    <w:rsid w:val="00503FF3"/>
    <w:rsid w:val="005042F3"/>
    <w:rsid w:val="005043CE"/>
    <w:rsid w:val="00504F17"/>
    <w:rsid w:val="005053AF"/>
    <w:rsid w:val="005057F6"/>
    <w:rsid w:val="00505907"/>
    <w:rsid w:val="00506523"/>
    <w:rsid w:val="00506D82"/>
    <w:rsid w:val="005074E7"/>
    <w:rsid w:val="00510EB8"/>
    <w:rsid w:val="00511183"/>
    <w:rsid w:val="0051278E"/>
    <w:rsid w:val="00514B18"/>
    <w:rsid w:val="00514CCA"/>
    <w:rsid w:val="005153EB"/>
    <w:rsid w:val="00515BA1"/>
    <w:rsid w:val="0051694B"/>
    <w:rsid w:val="00516A4B"/>
    <w:rsid w:val="00517B2B"/>
    <w:rsid w:val="005215CE"/>
    <w:rsid w:val="00521771"/>
    <w:rsid w:val="00521C3D"/>
    <w:rsid w:val="00521F86"/>
    <w:rsid w:val="00523483"/>
    <w:rsid w:val="005236CB"/>
    <w:rsid w:val="0052412B"/>
    <w:rsid w:val="0052546C"/>
    <w:rsid w:val="0052654D"/>
    <w:rsid w:val="00526824"/>
    <w:rsid w:val="00526916"/>
    <w:rsid w:val="005269CF"/>
    <w:rsid w:val="005329CE"/>
    <w:rsid w:val="00532D50"/>
    <w:rsid w:val="00533D48"/>
    <w:rsid w:val="00533DAA"/>
    <w:rsid w:val="005340A0"/>
    <w:rsid w:val="0053689C"/>
    <w:rsid w:val="00537489"/>
    <w:rsid w:val="005418A0"/>
    <w:rsid w:val="00541974"/>
    <w:rsid w:val="00546319"/>
    <w:rsid w:val="00546C65"/>
    <w:rsid w:val="00547790"/>
    <w:rsid w:val="00550296"/>
    <w:rsid w:val="00551920"/>
    <w:rsid w:val="00552262"/>
    <w:rsid w:val="00552A40"/>
    <w:rsid w:val="00554E9E"/>
    <w:rsid w:val="005551DA"/>
    <w:rsid w:val="0055625D"/>
    <w:rsid w:val="005567AD"/>
    <w:rsid w:val="0056079D"/>
    <w:rsid w:val="00561FE3"/>
    <w:rsid w:val="00562307"/>
    <w:rsid w:val="0056258D"/>
    <w:rsid w:val="005628D7"/>
    <w:rsid w:val="0056326C"/>
    <w:rsid w:val="00563853"/>
    <w:rsid w:val="00563DAF"/>
    <w:rsid w:val="00564C16"/>
    <w:rsid w:val="00567280"/>
    <w:rsid w:val="00567F95"/>
    <w:rsid w:val="00570BE4"/>
    <w:rsid w:val="00570D26"/>
    <w:rsid w:val="00571462"/>
    <w:rsid w:val="00574C08"/>
    <w:rsid w:val="0057657B"/>
    <w:rsid w:val="005773A2"/>
    <w:rsid w:val="005808DE"/>
    <w:rsid w:val="00580D68"/>
    <w:rsid w:val="00581065"/>
    <w:rsid w:val="00581368"/>
    <w:rsid w:val="00581722"/>
    <w:rsid w:val="00583264"/>
    <w:rsid w:val="00584206"/>
    <w:rsid w:val="00586D0C"/>
    <w:rsid w:val="005900DB"/>
    <w:rsid w:val="005908B3"/>
    <w:rsid w:val="00590C35"/>
    <w:rsid w:val="00591461"/>
    <w:rsid w:val="0059197A"/>
    <w:rsid w:val="00591F09"/>
    <w:rsid w:val="00592510"/>
    <w:rsid w:val="00593725"/>
    <w:rsid w:val="00594ED6"/>
    <w:rsid w:val="0059507E"/>
    <w:rsid w:val="00596080"/>
    <w:rsid w:val="005964B2"/>
    <w:rsid w:val="0059721F"/>
    <w:rsid w:val="005A09F6"/>
    <w:rsid w:val="005A3738"/>
    <w:rsid w:val="005A5CA7"/>
    <w:rsid w:val="005A628C"/>
    <w:rsid w:val="005A64D4"/>
    <w:rsid w:val="005A6BB4"/>
    <w:rsid w:val="005A7527"/>
    <w:rsid w:val="005B0713"/>
    <w:rsid w:val="005B18BF"/>
    <w:rsid w:val="005B1B3A"/>
    <w:rsid w:val="005B34CC"/>
    <w:rsid w:val="005B448D"/>
    <w:rsid w:val="005B499E"/>
    <w:rsid w:val="005B4F9F"/>
    <w:rsid w:val="005B5521"/>
    <w:rsid w:val="005B5AFD"/>
    <w:rsid w:val="005B6D9E"/>
    <w:rsid w:val="005B7458"/>
    <w:rsid w:val="005C207B"/>
    <w:rsid w:val="005C21C2"/>
    <w:rsid w:val="005C29FB"/>
    <w:rsid w:val="005C3799"/>
    <w:rsid w:val="005C40F1"/>
    <w:rsid w:val="005C5B79"/>
    <w:rsid w:val="005C5E40"/>
    <w:rsid w:val="005C6EF7"/>
    <w:rsid w:val="005C739D"/>
    <w:rsid w:val="005D0A31"/>
    <w:rsid w:val="005D1D1B"/>
    <w:rsid w:val="005D226F"/>
    <w:rsid w:val="005D247E"/>
    <w:rsid w:val="005D2E7D"/>
    <w:rsid w:val="005D30CF"/>
    <w:rsid w:val="005D39DA"/>
    <w:rsid w:val="005D4988"/>
    <w:rsid w:val="005D4A88"/>
    <w:rsid w:val="005D4F41"/>
    <w:rsid w:val="005D5647"/>
    <w:rsid w:val="005D56AC"/>
    <w:rsid w:val="005D7BD6"/>
    <w:rsid w:val="005E0151"/>
    <w:rsid w:val="005E0C93"/>
    <w:rsid w:val="005E0DA0"/>
    <w:rsid w:val="005E15C4"/>
    <w:rsid w:val="005E2613"/>
    <w:rsid w:val="005E29CF"/>
    <w:rsid w:val="005E3B23"/>
    <w:rsid w:val="005E58CA"/>
    <w:rsid w:val="005E5E75"/>
    <w:rsid w:val="005E7138"/>
    <w:rsid w:val="005E7AC2"/>
    <w:rsid w:val="005E7C21"/>
    <w:rsid w:val="005F1FD0"/>
    <w:rsid w:val="005F2205"/>
    <w:rsid w:val="005F29F0"/>
    <w:rsid w:val="005F3856"/>
    <w:rsid w:val="005F3AE1"/>
    <w:rsid w:val="005F4501"/>
    <w:rsid w:val="005F4C73"/>
    <w:rsid w:val="005F7754"/>
    <w:rsid w:val="006001DE"/>
    <w:rsid w:val="0060027B"/>
    <w:rsid w:val="0060155F"/>
    <w:rsid w:val="006031CC"/>
    <w:rsid w:val="00603A7B"/>
    <w:rsid w:val="006047A2"/>
    <w:rsid w:val="00605DC4"/>
    <w:rsid w:val="00605F22"/>
    <w:rsid w:val="00610F61"/>
    <w:rsid w:val="00611908"/>
    <w:rsid w:val="00612FE6"/>
    <w:rsid w:val="006148FB"/>
    <w:rsid w:val="006155C9"/>
    <w:rsid w:val="006167B1"/>
    <w:rsid w:val="0061698E"/>
    <w:rsid w:val="00616AC3"/>
    <w:rsid w:val="00616C54"/>
    <w:rsid w:val="00617A13"/>
    <w:rsid w:val="006202F0"/>
    <w:rsid w:val="006210E2"/>
    <w:rsid w:val="006246BE"/>
    <w:rsid w:val="00625A2A"/>
    <w:rsid w:val="00625A4E"/>
    <w:rsid w:val="006269E4"/>
    <w:rsid w:val="00627816"/>
    <w:rsid w:val="00627DDC"/>
    <w:rsid w:val="00630610"/>
    <w:rsid w:val="00633838"/>
    <w:rsid w:val="00633A18"/>
    <w:rsid w:val="00633ECE"/>
    <w:rsid w:val="006340DF"/>
    <w:rsid w:val="006355EE"/>
    <w:rsid w:val="006361AC"/>
    <w:rsid w:val="00636ED4"/>
    <w:rsid w:val="006378A4"/>
    <w:rsid w:val="00640B2B"/>
    <w:rsid w:val="00640CD3"/>
    <w:rsid w:val="00640E3F"/>
    <w:rsid w:val="00642CFF"/>
    <w:rsid w:val="00642D77"/>
    <w:rsid w:val="00642E45"/>
    <w:rsid w:val="00644316"/>
    <w:rsid w:val="006450EB"/>
    <w:rsid w:val="006458A4"/>
    <w:rsid w:val="00646A29"/>
    <w:rsid w:val="006479E3"/>
    <w:rsid w:val="00647B2E"/>
    <w:rsid w:val="006514CD"/>
    <w:rsid w:val="00651F50"/>
    <w:rsid w:val="00652888"/>
    <w:rsid w:val="00652CC9"/>
    <w:rsid w:val="00653BFA"/>
    <w:rsid w:val="0065619E"/>
    <w:rsid w:val="0065666E"/>
    <w:rsid w:val="00660442"/>
    <w:rsid w:val="00661A86"/>
    <w:rsid w:val="006622EB"/>
    <w:rsid w:val="006628EC"/>
    <w:rsid w:val="006643FB"/>
    <w:rsid w:val="0066465C"/>
    <w:rsid w:val="00664759"/>
    <w:rsid w:val="00665158"/>
    <w:rsid w:val="00667A8E"/>
    <w:rsid w:val="00667CF3"/>
    <w:rsid w:val="00670CF6"/>
    <w:rsid w:val="00671B86"/>
    <w:rsid w:val="00672D89"/>
    <w:rsid w:val="00673EBA"/>
    <w:rsid w:val="006749B7"/>
    <w:rsid w:val="00674D1F"/>
    <w:rsid w:val="00675340"/>
    <w:rsid w:val="0067576E"/>
    <w:rsid w:val="00675CB0"/>
    <w:rsid w:val="00675F8D"/>
    <w:rsid w:val="00677E14"/>
    <w:rsid w:val="00681FEA"/>
    <w:rsid w:val="00682803"/>
    <w:rsid w:val="00683207"/>
    <w:rsid w:val="00683569"/>
    <w:rsid w:val="0068375A"/>
    <w:rsid w:val="00683D55"/>
    <w:rsid w:val="00683E1C"/>
    <w:rsid w:val="00685BD9"/>
    <w:rsid w:val="00685E75"/>
    <w:rsid w:val="00687F33"/>
    <w:rsid w:val="00692147"/>
    <w:rsid w:val="00694646"/>
    <w:rsid w:val="006948CF"/>
    <w:rsid w:val="00695A67"/>
    <w:rsid w:val="006960DD"/>
    <w:rsid w:val="006A0786"/>
    <w:rsid w:val="006A1029"/>
    <w:rsid w:val="006A2BB3"/>
    <w:rsid w:val="006A5778"/>
    <w:rsid w:val="006A6D7E"/>
    <w:rsid w:val="006A7948"/>
    <w:rsid w:val="006B1FAE"/>
    <w:rsid w:val="006B2083"/>
    <w:rsid w:val="006B26A9"/>
    <w:rsid w:val="006B3439"/>
    <w:rsid w:val="006B38F4"/>
    <w:rsid w:val="006C031E"/>
    <w:rsid w:val="006C0C7C"/>
    <w:rsid w:val="006C17E2"/>
    <w:rsid w:val="006C4D6B"/>
    <w:rsid w:val="006C54F4"/>
    <w:rsid w:val="006C6028"/>
    <w:rsid w:val="006C6556"/>
    <w:rsid w:val="006C7FAD"/>
    <w:rsid w:val="006D066B"/>
    <w:rsid w:val="006D11DE"/>
    <w:rsid w:val="006D1741"/>
    <w:rsid w:val="006D23C5"/>
    <w:rsid w:val="006D286A"/>
    <w:rsid w:val="006D360D"/>
    <w:rsid w:val="006D3A98"/>
    <w:rsid w:val="006D4492"/>
    <w:rsid w:val="006D4A76"/>
    <w:rsid w:val="006D50E5"/>
    <w:rsid w:val="006D64CD"/>
    <w:rsid w:val="006D739A"/>
    <w:rsid w:val="006D7700"/>
    <w:rsid w:val="006E20F9"/>
    <w:rsid w:val="006E2D1C"/>
    <w:rsid w:val="006E3987"/>
    <w:rsid w:val="006E6C1A"/>
    <w:rsid w:val="006F29DF"/>
    <w:rsid w:val="006F3BCC"/>
    <w:rsid w:val="006F42BC"/>
    <w:rsid w:val="006F4F52"/>
    <w:rsid w:val="007002DD"/>
    <w:rsid w:val="00701431"/>
    <w:rsid w:val="0070189E"/>
    <w:rsid w:val="007023CD"/>
    <w:rsid w:val="007026BE"/>
    <w:rsid w:val="0070278B"/>
    <w:rsid w:val="00702CA7"/>
    <w:rsid w:val="00704C51"/>
    <w:rsid w:val="00705FD9"/>
    <w:rsid w:val="007060B3"/>
    <w:rsid w:val="00706694"/>
    <w:rsid w:val="00706C89"/>
    <w:rsid w:val="00710A67"/>
    <w:rsid w:val="007121A2"/>
    <w:rsid w:val="0071265F"/>
    <w:rsid w:val="00713AED"/>
    <w:rsid w:val="007149FD"/>
    <w:rsid w:val="00714F51"/>
    <w:rsid w:val="00715CD2"/>
    <w:rsid w:val="00716D63"/>
    <w:rsid w:val="007170CA"/>
    <w:rsid w:val="00717198"/>
    <w:rsid w:val="00720DB7"/>
    <w:rsid w:val="00721277"/>
    <w:rsid w:val="00721456"/>
    <w:rsid w:val="007230DF"/>
    <w:rsid w:val="0072488D"/>
    <w:rsid w:val="00724970"/>
    <w:rsid w:val="00725BA0"/>
    <w:rsid w:val="00727D1B"/>
    <w:rsid w:val="0073013D"/>
    <w:rsid w:val="007336CF"/>
    <w:rsid w:val="00733FDA"/>
    <w:rsid w:val="00735214"/>
    <w:rsid w:val="00737C0E"/>
    <w:rsid w:val="00740C11"/>
    <w:rsid w:val="00741E14"/>
    <w:rsid w:val="0074381B"/>
    <w:rsid w:val="00743826"/>
    <w:rsid w:val="0074387D"/>
    <w:rsid w:val="007441F2"/>
    <w:rsid w:val="007443D2"/>
    <w:rsid w:val="00745A43"/>
    <w:rsid w:val="007463AB"/>
    <w:rsid w:val="00751831"/>
    <w:rsid w:val="00752081"/>
    <w:rsid w:val="007523D7"/>
    <w:rsid w:val="00752560"/>
    <w:rsid w:val="007532BB"/>
    <w:rsid w:val="007536C7"/>
    <w:rsid w:val="00753852"/>
    <w:rsid w:val="00757207"/>
    <w:rsid w:val="007574B7"/>
    <w:rsid w:val="0076273B"/>
    <w:rsid w:val="0076275B"/>
    <w:rsid w:val="007630C7"/>
    <w:rsid w:val="00764A72"/>
    <w:rsid w:val="007659BE"/>
    <w:rsid w:val="00766105"/>
    <w:rsid w:val="00766222"/>
    <w:rsid w:val="007663E8"/>
    <w:rsid w:val="00766B0F"/>
    <w:rsid w:val="007673E0"/>
    <w:rsid w:val="00770B14"/>
    <w:rsid w:val="007748BA"/>
    <w:rsid w:val="00774ED9"/>
    <w:rsid w:val="007751CA"/>
    <w:rsid w:val="00776CF3"/>
    <w:rsid w:val="00776D39"/>
    <w:rsid w:val="00776DC9"/>
    <w:rsid w:val="0077753D"/>
    <w:rsid w:val="00777A86"/>
    <w:rsid w:val="00780809"/>
    <w:rsid w:val="00781D9D"/>
    <w:rsid w:val="00781EF5"/>
    <w:rsid w:val="00782079"/>
    <w:rsid w:val="007831DD"/>
    <w:rsid w:val="00785679"/>
    <w:rsid w:val="007856A9"/>
    <w:rsid w:val="00786CAD"/>
    <w:rsid w:val="00787469"/>
    <w:rsid w:val="00790AAE"/>
    <w:rsid w:val="00791419"/>
    <w:rsid w:val="0079305F"/>
    <w:rsid w:val="00793752"/>
    <w:rsid w:val="00794AB7"/>
    <w:rsid w:val="00794E13"/>
    <w:rsid w:val="00794F6E"/>
    <w:rsid w:val="00795856"/>
    <w:rsid w:val="007A04E8"/>
    <w:rsid w:val="007A14D1"/>
    <w:rsid w:val="007A1B05"/>
    <w:rsid w:val="007A2EBF"/>
    <w:rsid w:val="007A3598"/>
    <w:rsid w:val="007A4186"/>
    <w:rsid w:val="007A4851"/>
    <w:rsid w:val="007A547D"/>
    <w:rsid w:val="007A737A"/>
    <w:rsid w:val="007A775F"/>
    <w:rsid w:val="007A7CB0"/>
    <w:rsid w:val="007A7F93"/>
    <w:rsid w:val="007B0150"/>
    <w:rsid w:val="007B02A3"/>
    <w:rsid w:val="007B1B22"/>
    <w:rsid w:val="007B28E8"/>
    <w:rsid w:val="007B2958"/>
    <w:rsid w:val="007B30D6"/>
    <w:rsid w:val="007B6566"/>
    <w:rsid w:val="007B6917"/>
    <w:rsid w:val="007B7441"/>
    <w:rsid w:val="007C0194"/>
    <w:rsid w:val="007C06A9"/>
    <w:rsid w:val="007C0912"/>
    <w:rsid w:val="007C1B63"/>
    <w:rsid w:val="007C2119"/>
    <w:rsid w:val="007C252D"/>
    <w:rsid w:val="007C29C3"/>
    <w:rsid w:val="007C4521"/>
    <w:rsid w:val="007C4AA2"/>
    <w:rsid w:val="007C5F52"/>
    <w:rsid w:val="007C6B64"/>
    <w:rsid w:val="007C7F56"/>
    <w:rsid w:val="007C7FC2"/>
    <w:rsid w:val="007D2068"/>
    <w:rsid w:val="007D36D3"/>
    <w:rsid w:val="007D48DC"/>
    <w:rsid w:val="007D577A"/>
    <w:rsid w:val="007D590E"/>
    <w:rsid w:val="007E0709"/>
    <w:rsid w:val="007E084F"/>
    <w:rsid w:val="007E1240"/>
    <w:rsid w:val="007E1E13"/>
    <w:rsid w:val="007E38AA"/>
    <w:rsid w:val="007E3ED2"/>
    <w:rsid w:val="007E6A16"/>
    <w:rsid w:val="007E6A71"/>
    <w:rsid w:val="007E74FD"/>
    <w:rsid w:val="007F0BE2"/>
    <w:rsid w:val="007F1C05"/>
    <w:rsid w:val="007F333A"/>
    <w:rsid w:val="007F38D6"/>
    <w:rsid w:val="007F42DE"/>
    <w:rsid w:val="007F49D6"/>
    <w:rsid w:val="007F4A02"/>
    <w:rsid w:val="007F4C7A"/>
    <w:rsid w:val="007F4E39"/>
    <w:rsid w:val="00800108"/>
    <w:rsid w:val="00801551"/>
    <w:rsid w:val="00801B62"/>
    <w:rsid w:val="008031C5"/>
    <w:rsid w:val="008058A6"/>
    <w:rsid w:val="00806DF2"/>
    <w:rsid w:val="008077B3"/>
    <w:rsid w:val="0081078A"/>
    <w:rsid w:val="00810B78"/>
    <w:rsid w:val="00811809"/>
    <w:rsid w:val="008128E0"/>
    <w:rsid w:val="00813633"/>
    <w:rsid w:val="00814215"/>
    <w:rsid w:val="00814888"/>
    <w:rsid w:val="00814C4D"/>
    <w:rsid w:val="008150F1"/>
    <w:rsid w:val="00815DCB"/>
    <w:rsid w:val="008171FA"/>
    <w:rsid w:val="0082024A"/>
    <w:rsid w:val="00820453"/>
    <w:rsid w:val="00820A10"/>
    <w:rsid w:val="0082121B"/>
    <w:rsid w:val="00821846"/>
    <w:rsid w:val="008220D7"/>
    <w:rsid w:val="00823EA6"/>
    <w:rsid w:val="008241CA"/>
    <w:rsid w:val="0082448C"/>
    <w:rsid w:val="00825ABF"/>
    <w:rsid w:val="00827A82"/>
    <w:rsid w:val="00827A95"/>
    <w:rsid w:val="00827E83"/>
    <w:rsid w:val="00827E9B"/>
    <w:rsid w:val="008303CB"/>
    <w:rsid w:val="00830BB3"/>
    <w:rsid w:val="00830BE5"/>
    <w:rsid w:val="00830DCF"/>
    <w:rsid w:val="0083177A"/>
    <w:rsid w:val="008320E1"/>
    <w:rsid w:val="0083233C"/>
    <w:rsid w:val="0083295E"/>
    <w:rsid w:val="00832B37"/>
    <w:rsid w:val="008331D8"/>
    <w:rsid w:val="008337F9"/>
    <w:rsid w:val="00833B71"/>
    <w:rsid w:val="00834C91"/>
    <w:rsid w:val="008355ED"/>
    <w:rsid w:val="00836351"/>
    <w:rsid w:val="008366F0"/>
    <w:rsid w:val="008377B0"/>
    <w:rsid w:val="00840DF8"/>
    <w:rsid w:val="008410BA"/>
    <w:rsid w:val="00842313"/>
    <w:rsid w:val="00842ED2"/>
    <w:rsid w:val="00843DAD"/>
    <w:rsid w:val="0084451E"/>
    <w:rsid w:val="008453E4"/>
    <w:rsid w:val="00846273"/>
    <w:rsid w:val="00846638"/>
    <w:rsid w:val="00846B89"/>
    <w:rsid w:val="00850857"/>
    <w:rsid w:val="00850B00"/>
    <w:rsid w:val="008520B1"/>
    <w:rsid w:val="00853977"/>
    <w:rsid w:val="00853F19"/>
    <w:rsid w:val="008565BB"/>
    <w:rsid w:val="00856A46"/>
    <w:rsid w:val="008575A8"/>
    <w:rsid w:val="00860655"/>
    <w:rsid w:val="00860DB2"/>
    <w:rsid w:val="008629FD"/>
    <w:rsid w:val="00862C86"/>
    <w:rsid w:val="00862D80"/>
    <w:rsid w:val="00864217"/>
    <w:rsid w:val="00864A57"/>
    <w:rsid w:val="0086637C"/>
    <w:rsid w:val="00867526"/>
    <w:rsid w:val="008703BB"/>
    <w:rsid w:val="00871739"/>
    <w:rsid w:val="00871A03"/>
    <w:rsid w:val="0087240B"/>
    <w:rsid w:val="00874C91"/>
    <w:rsid w:val="00874FC5"/>
    <w:rsid w:val="008752E7"/>
    <w:rsid w:val="00875503"/>
    <w:rsid w:val="008755AE"/>
    <w:rsid w:val="0087631C"/>
    <w:rsid w:val="0087666B"/>
    <w:rsid w:val="00877623"/>
    <w:rsid w:val="00877DCF"/>
    <w:rsid w:val="00880855"/>
    <w:rsid w:val="0088130B"/>
    <w:rsid w:val="00882246"/>
    <w:rsid w:val="008823A6"/>
    <w:rsid w:val="00882A35"/>
    <w:rsid w:val="00882B1B"/>
    <w:rsid w:val="00882DE9"/>
    <w:rsid w:val="0088354B"/>
    <w:rsid w:val="00883AD5"/>
    <w:rsid w:val="00884AD7"/>
    <w:rsid w:val="008867A0"/>
    <w:rsid w:val="00886CB8"/>
    <w:rsid w:val="00890686"/>
    <w:rsid w:val="008907FA"/>
    <w:rsid w:val="00891921"/>
    <w:rsid w:val="00892488"/>
    <w:rsid w:val="0089285A"/>
    <w:rsid w:val="00893DE2"/>
    <w:rsid w:val="00894E42"/>
    <w:rsid w:val="0089547E"/>
    <w:rsid w:val="00896474"/>
    <w:rsid w:val="00896881"/>
    <w:rsid w:val="008A0555"/>
    <w:rsid w:val="008A0696"/>
    <w:rsid w:val="008A16C0"/>
    <w:rsid w:val="008A206C"/>
    <w:rsid w:val="008A2CAD"/>
    <w:rsid w:val="008A2CCC"/>
    <w:rsid w:val="008A3CF5"/>
    <w:rsid w:val="008A4A73"/>
    <w:rsid w:val="008A62E1"/>
    <w:rsid w:val="008A6636"/>
    <w:rsid w:val="008A6BAD"/>
    <w:rsid w:val="008A6E6B"/>
    <w:rsid w:val="008A70D9"/>
    <w:rsid w:val="008A73E1"/>
    <w:rsid w:val="008A7B6F"/>
    <w:rsid w:val="008B05EE"/>
    <w:rsid w:val="008B0F9C"/>
    <w:rsid w:val="008B2A0A"/>
    <w:rsid w:val="008B486B"/>
    <w:rsid w:val="008B4B6B"/>
    <w:rsid w:val="008B59EA"/>
    <w:rsid w:val="008B6782"/>
    <w:rsid w:val="008B68CA"/>
    <w:rsid w:val="008B726C"/>
    <w:rsid w:val="008B783A"/>
    <w:rsid w:val="008C2B55"/>
    <w:rsid w:val="008C2EEE"/>
    <w:rsid w:val="008C75D0"/>
    <w:rsid w:val="008D07B8"/>
    <w:rsid w:val="008D181B"/>
    <w:rsid w:val="008D3FFD"/>
    <w:rsid w:val="008D4093"/>
    <w:rsid w:val="008D4BF3"/>
    <w:rsid w:val="008D692C"/>
    <w:rsid w:val="008D7FD0"/>
    <w:rsid w:val="008E06D9"/>
    <w:rsid w:val="008E28B7"/>
    <w:rsid w:val="008E30AE"/>
    <w:rsid w:val="008E31EC"/>
    <w:rsid w:val="008E3B65"/>
    <w:rsid w:val="008E3CDC"/>
    <w:rsid w:val="008E4881"/>
    <w:rsid w:val="008E4F4A"/>
    <w:rsid w:val="008E63D2"/>
    <w:rsid w:val="008E64CE"/>
    <w:rsid w:val="008E664D"/>
    <w:rsid w:val="008E6DA3"/>
    <w:rsid w:val="008E7919"/>
    <w:rsid w:val="008F183D"/>
    <w:rsid w:val="008F2461"/>
    <w:rsid w:val="008F2FE7"/>
    <w:rsid w:val="008F4B06"/>
    <w:rsid w:val="008F51DB"/>
    <w:rsid w:val="008F538C"/>
    <w:rsid w:val="008F5A5E"/>
    <w:rsid w:val="008F63B1"/>
    <w:rsid w:val="00900172"/>
    <w:rsid w:val="00900889"/>
    <w:rsid w:val="0090108E"/>
    <w:rsid w:val="00901540"/>
    <w:rsid w:val="009023D9"/>
    <w:rsid w:val="00902C76"/>
    <w:rsid w:val="00902FCB"/>
    <w:rsid w:val="009033A4"/>
    <w:rsid w:val="00903C0E"/>
    <w:rsid w:val="00904118"/>
    <w:rsid w:val="00904780"/>
    <w:rsid w:val="0090542C"/>
    <w:rsid w:val="00905CFC"/>
    <w:rsid w:val="009068C1"/>
    <w:rsid w:val="00906D46"/>
    <w:rsid w:val="00911BF6"/>
    <w:rsid w:val="00912796"/>
    <w:rsid w:val="00913D63"/>
    <w:rsid w:val="00914210"/>
    <w:rsid w:val="00914D6C"/>
    <w:rsid w:val="00915088"/>
    <w:rsid w:val="00915ED6"/>
    <w:rsid w:val="009177B1"/>
    <w:rsid w:val="00920215"/>
    <w:rsid w:val="00920C6B"/>
    <w:rsid w:val="00922763"/>
    <w:rsid w:val="00922C31"/>
    <w:rsid w:val="0092376B"/>
    <w:rsid w:val="00923BC9"/>
    <w:rsid w:val="0092491E"/>
    <w:rsid w:val="00925159"/>
    <w:rsid w:val="009260C1"/>
    <w:rsid w:val="009269B2"/>
    <w:rsid w:val="00931114"/>
    <w:rsid w:val="00931BFE"/>
    <w:rsid w:val="0093339E"/>
    <w:rsid w:val="00933622"/>
    <w:rsid w:val="00933E58"/>
    <w:rsid w:val="009348B3"/>
    <w:rsid w:val="0093733B"/>
    <w:rsid w:val="00937EE6"/>
    <w:rsid w:val="009404CF"/>
    <w:rsid w:val="009406C3"/>
    <w:rsid w:val="00940DD8"/>
    <w:rsid w:val="009410E1"/>
    <w:rsid w:val="00941C4F"/>
    <w:rsid w:val="0094346D"/>
    <w:rsid w:val="00943ACF"/>
    <w:rsid w:val="00943F02"/>
    <w:rsid w:val="009440AB"/>
    <w:rsid w:val="009443E7"/>
    <w:rsid w:val="009455F3"/>
    <w:rsid w:val="00945B05"/>
    <w:rsid w:val="00946E82"/>
    <w:rsid w:val="0094768D"/>
    <w:rsid w:val="00950FB3"/>
    <w:rsid w:val="009511E8"/>
    <w:rsid w:val="00951766"/>
    <w:rsid w:val="009523D5"/>
    <w:rsid w:val="00952B23"/>
    <w:rsid w:val="00954111"/>
    <w:rsid w:val="00954A8D"/>
    <w:rsid w:val="00954E0D"/>
    <w:rsid w:val="00955763"/>
    <w:rsid w:val="00955FE5"/>
    <w:rsid w:val="00956BD8"/>
    <w:rsid w:val="00957446"/>
    <w:rsid w:val="0096133B"/>
    <w:rsid w:val="009618C2"/>
    <w:rsid w:val="00961D06"/>
    <w:rsid w:val="009620AD"/>
    <w:rsid w:val="00962C47"/>
    <w:rsid w:val="00964244"/>
    <w:rsid w:val="00966C41"/>
    <w:rsid w:val="00966F12"/>
    <w:rsid w:val="00966FDF"/>
    <w:rsid w:val="009671D7"/>
    <w:rsid w:val="00970212"/>
    <w:rsid w:val="009729CF"/>
    <w:rsid w:val="00972C7A"/>
    <w:rsid w:val="009730E1"/>
    <w:rsid w:val="009734CE"/>
    <w:rsid w:val="0097394E"/>
    <w:rsid w:val="00974A70"/>
    <w:rsid w:val="00974C8E"/>
    <w:rsid w:val="0097549B"/>
    <w:rsid w:val="009764EB"/>
    <w:rsid w:val="009768DB"/>
    <w:rsid w:val="0097764F"/>
    <w:rsid w:val="00977CA3"/>
    <w:rsid w:val="00980009"/>
    <w:rsid w:val="00983AAC"/>
    <w:rsid w:val="00984371"/>
    <w:rsid w:val="00984702"/>
    <w:rsid w:val="00984813"/>
    <w:rsid w:val="009855A5"/>
    <w:rsid w:val="009860E2"/>
    <w:rsid w:val="00987EBD"/>
    <w:rsid w:val="00991A7D"/>
    <w:rsid w:val="00993AB0"/>
    <w:rsid w:val="009940E4"/>
    <w:rsid w:val="009948A1"/>
    <w:rsid w:val="00994C6A"/>
    <w:rsid w:val="00995C87"/>
    <w:rsid w:val="0099602D"/>
    <w:rsid w:val="009A0428"/>
    <w:rsid w:val="009A0FD1"/>
    <w:rsid w:val="009A1EF5"/>
    <w:rsid w:val="009A2484"/>
    <w:rsid w:val="009A2D04"/>
    <w:rsid w:val="009A3062"/>
    <w:rsid w:val="009A3297"/>
    <w:rsid w:val="009A66EC"/>
    <w:rsid w:val="009A79C9"/>
    <w:rsid w:val="009B0C1A"/>
    <w:rsid w:val="009B1864"/>
    <w:rsid w:val="009B29B1"/>
    <w:rsid w:val="009B3425"/>
    <w:rsid w:val="009B3D07"/>
    <w:rsid w:val="009B3DEA"/>
    <w:rsid w:val="009B5727"/>
    <w:rsid w:val="009B630E"/>
    <w:rsid w:val="009B65DB"/>
    <w:rsid w:val="009B68CA"/>
    <w:rsid w:val="009B6DB8"/>
    <w:rsid w:val="009B7741"/>
    <w:rsid w:val="009C0A9F"/>
    <w:rsid w:val="009C2BC0"/>
    <w:rsid w:val="009C3735"/>
    <w:rsid w:val="009C5296"/>
    <w:rsid w:val="009C5DE2"/>
    <w:rsid w:val="009D035F"/>
    <w:rsid w:val="009D03EE"/>
    <w:rsid w:val="009D04BC"/>
    <w:rsid w:val="009D1577"/>
    <w:rsid w:val="009D27E7"/>
    <w:rsid w:val="009D2C69"/>
    <w:rsid w:val="009D2F21"/>
    <w:rsid w:val="009D310D"/>
    <w:rsid w:val="009D4408"/>
    <w:rsid w:val="009D5320"/>
    <w:rsid w:val="009D6BD6"/>
    <w:rsid w:val="009D6FE6"/>
    <w:rsid w:val="009E1B49"/>
    <w:rsid w:val="009E208A"/>
    <w:rsid w:val="009E21EC"/>
    <w:rsid w:val="009E2E34"/>
    <w:rsid w:val="009E2F2A"/>
    <w:rsid w:val="009E3F43"/>
    <w:rsid w:val="009E48CF"/>
    <w:rsid w:val="009E51A9"/>
    <w:rsid w:val="009E5791"/>
    <w:rsid w:val="009E6D3E"/>
    <w:rsid w:val="009E764C"/>
    <w:rsid w:val="009F0C0D"/>
    <w:rsid w:val="009F1CC6"/>
    <w:rsid w:val="009F6E37"/>
    <w:rsid w:val="00A01B7D"/>
    <w:rsid w:val="00A022AC"/>
    <w:rsid w:val="00A02474"/>
    <w:rsid w:val="00A04128"/>
    <w:rsid w:val="00A041B0"/>
    <w:rsid w:val="00A0488C"/>
    <w:rsid w:val="00A0615D"/>
    <w:rsid w:val="00A0615E"/>
    <w:rsid w:val="00A06403"/>
    <w:rsid w:val="00A06D8B"/>
    <w:rsid w:val="00A07038"/>
    <w:rsid w:val="00A07209"/>
    <w:rsid w:val="00A1001A"/>
    <w:rsid w:val="00A10042"/>
    <w:rsid w:val="00A106A5"/>
    <w:rsid w:val="00A12DB7"/>
    <w:rsid w:val="00A14C18"/>
    <w:rsid w:val="00A15863"/>
    <w:rsid w:val="00A159A2"/>
    <w:rsid w:val="00A15D1A"/>
    <w:rsid w:val="00A16186"/>
    <w:rsid w:val="00A16B30"/>
    <w:rsid w:val="00A20167"/>
    <w:rsid w:val="00A206C0"/>
    <w:rsid w:val="00A20C9E"/>
    <w:rsid w:val="00A22C89"/>
    <w:rsid w:val="00A25034"/>
    <w:rsid w:val="00A25316"/>
    <w:rsid w:val="00A25B81"/>
    <w:rsid w:val="00A25D78"/>
    <w:rsid w:val="00A272C4"/>
    <w:rsid w:val="00A27D61"/>
    <w:rsid w:val="00A3001C"/>
    <w:rsid w:val="00A30B42"/>
    <w:rsid w:val="00A30B89"/>
    <w:rsid w:val="00A31E95"/>
    <w:rsid w:val="00A32D05"/>
    <w:rsid w:val="00A333C8"/>
    <w:rsid w:val="00A34075"/>
    <w:rsid w:val="00A352F5"/>
    <w:rsid w:val="00A357EA"/>
    <w:rsid w:val="00A36024"/>
    <w:rsid w:val="00A402E0"/>
    <w:rsid w:val="00A42387"/>
    <w:rsid w:val="00A42675"/>
    <w:rsid w:val="00A47373"/>
    <w:rsid w:val="00A4764F"/>
    <w:rsid w:val="00A50379"/>
    <w:rsid w:val="00A50B0B"/>
    <w:rsid w:val="00A52009"/>
    <w:rsid w:val="00A52451"/>
    <w:rsid w:val="00A525E8"/>
    <w:rsid w:val="00A53482"/>
    <w:rsid w:val="00A53EEE"/>
    <w:rsid w:val="00A55C6A"/>
    <w:rsid w:val="00A562CD"/>
    <w:rsid w:val="00A566DE"/>
    <w:rsid w:val="00A56762"/>
    <w:rsid w:val="00A56C7C"/>
    <w:rsid w:val="00A60EF2"/>
    <w:rsid w:val="00A61628"/>
    <w:rsid w:val="00A62E16"/>
    <w:rsid w:val="00A639C1"/>
    <w:rsid w:val="00A63CA7"/>
    <w:rsid w:val="00A63D83"/>
    <w:rsid w:val="00A6453A"/>
    <w:rsid w:val="00A65035"/>
    <w:rsid w:val="00A65B57"/>
    <w:rsid w:val="00A66712"/>
    <w:rsid w:val="00A6688E"/>
    <w:rsid w:val="00A66F3F"/>
    <w:rsid w:val="00A670F8"/>
    <w:rsid w:val="00A6769A"/>
    <w:rsid w:val="00A67C9D"/>
    <w:rsid w:val="00A707B5"/>
    <w:rsid w:val="00A70808"/>
    <w:rsid w:val="00A7085E"/>
    <w:rsid w:val="00A70937"/>
    <w:rsid w:val="00A70BEF"/>
    <w:rsid w:val="00A72070"/>
    <w:rsid w:val="00A73220"/>
    <w:rsid w:val="00A7405F"/>
    <w:rsid w:val="00A74A53"/>
    <w:rsid w:val="00A74C17"/>
    <w:rsid w:val="00A75552"/>
    <w:rsid w:val="00A760D1"/>
    <w:rsid w:val="00A77429"/>
    <w:rsid w:val="00A77FF1"/>
    <w:rsid w:val="00A84451"/>
    <w:rsid w:val="00A8461A"/>
    <w:rsid w:val="00A853F7"/>
    <w:rsid w:val="00A8596E"/>
    <w:rsid w:val="00A8679E"/>
    <w:rsid w:val="00A86FCE"/>
    <w:rsid w:val="00A87F92"/>
    <w:rsid w:val="00A87FAA"/>
    <w:rsid w:val="00A90E67"/>
    <w:rsid w:val="00A9154F"/>
    <w:rsid w:val="00A917BA"/>
    <w:rsid w:val="00A929C6"/>
    <w:rsid w:val="00A951E1"/>
    <w:rsid w:val="00A957D3"/>
    <w:rsid w:val="00A95D8F"/>
    <w:rsid w:val="00A97140"/>
    <w:rsid w:val="00A97761"/>
    <w:rsid w:val="00A97B6F"/>
    <w:rsid w:val="00AA1453"/>
    <w:rsid w:val="00AA2FEC"/>
    <w:rsid w:val="00AA3B05"/>
    <w:rsid w:val="00AA4B7A"/>
    <w:rsid w:val="00AA677A"/>
    <w:rsid w:val="00AA7486"/>
    <w:rsid w:val="00AB1125"/>
    <w:rsid w:val="00AB23EF"/>
    <w:rsid w:val="00AB2F9D"/>
    <w:rsid w:val="00AB3E49"/>
    <w:rsid w:val="00AB51B5"/>
    <w:rsid w:val="00AB597D"/>
    <w:rsid w:val="00AB7593"/>
    <w:rsid w:val="00AC1596"/>
    <w:rsid w:val="00AC204D"/>
    <w:rsid w:val="00AC38EA"/>
    <w:rsid w:val="00AC61BE"/>
    <w:rsid w:val="00AC7132"/>
    <w:rsid w:val="00AC75EE"/>
    <w:rsid w:val="00AD0EED"/>
    <w:rsid w:val="00AD108C"/>
    <w:rsid w:val="00AD169A"/>
    <w:rsid w:val="00AD2B71"/>
    <w:rsid w:val="00AD40B2"/>
    <w:rsid w:val="00AD4B22"/>
    <w:rsid w:val="00AD4C35"/>
    <w:rsid w:val="00AD6ABD"/>
    <w:rsid w:val="00AD7531"/>
    <w:rsid w:val="00AD7B69"/>
    <w:rsid w:val="00AE19F5"/>
    <w:rsid w:val="00AE33F1"/>
    <w:rsid w:val="00AE3BC1"/>
    <w:rsid w:val="00AE40A5"/>
    <w:rsid w:val="00AE4232"/>
    <w:rsid w:val="00AE4C5F"/>
    <w:rsid w:val="00AE5049"/>
    <w:rsid w:val="00AE51B3"/>
    <w:rsid w:val="00AE75A4"/>
    <w:rsid w:val="00AF013B"/>
    <w:rsid w:val="00AF1681"/>
    <w:rsid w:val="00AF2079"/>
    <w:rsid w:val="00AF2321"/>
    <w:rsid w:val="00AF251E"/>
    <w:rsid w:val="00AF26B4"/>
    <w:rsid w:val="00AF3106"/>
    <w:rsid w:val="00AF396C"/>
    <w:rsid w:val="00AF3BCA"/>
    <w:rsid w:val="00AF48C3"/>
    <w:rsid w:val="00AF5587"/>
    <w:rsid w:val="00AF71F5"/>
    <w:rsid w:val="00B00207"/>
    <w:rsid w:val="00B015A1"/>
    <w:rsid w:val="00B01C23"/>
    <w:rsid w:val="00B02B2C"/>
    <w:rsid w:val="00B04893"/>
    <w:rsid w:val="00B05444"/>
    <w:rsid w:val="00B06526"/>
    <w:rsid w:val="00B0688C"/>
    <w:rsid w:val="00B07183"/>
    <w:rsid w:val="00B10100"/>
    <w:rsid w:val="00B10708"/>
    <w:rsid w:val="00B12669"/>
    <w:rsid w:val="00B12A12"/>
    <w:rsid w:val="00B1370C"/>
    <w:rsid w:val="00B143CC"/>
    <w:rsid w:val="00B14D86"/>
    <w:rsid w:val="00B15D5B"/>
    <w:rsid w:val="00B177B5"/>
    <w:rsid w:val="00B20A9B"/>
    <w:rsid w:val="00B20F5F"/>
    <w:rsid w:val="00B2148C"/>
    <w:rsid w:val="00B236E7"/>
    <w:rsid w:val="00B23F91"/>
    <w:rsid w:val="00B24794"/>
    <w:rsid w:val="00B254AB"/>
    <w:rsid w:val="00B25520"/>
    <w:rsid w:val="00B25D1F"/>
    <w:rsid w:val="00B278FA"/>
    <w:rsid w:val="00B279FF"/>
    <w:rsid w:val="00B27ADE"/>
    <w:rsid w:val="00B31611"/>
    <w:rsid w:val="00B31FB4"/>
    <w:rsid w:val="00B32893"/>
    <w:rsid w:val="00B328D4"/>
    <w:rsid w:val="00B32B72"/>
    <w:rsid w:val="00B3457F"/>
    <w:rsid w:val="00B360B7"/>
    <w:rsid w:val="00B36BDC"/>
    <w:rsid w:val="00B4020C"/>
    <w:rsid w:val="00B40928"/>
    <w:rsid w:val="00B413C2"/>
    <w:rsid w:val="00B4234F"/>
    <w:rsid w:val="00B45508"/>
    <w:rsid w:val="00B458E8"/>
    <w:rsid w:val="00B45DC5"/>
    <w:rsid w:val="00B45E4D"/>
    <w:rsid w:val="00B45FFC"/>
    <w:rsid w:val="00B46826"/>
    <w:rsid w:val="00B47288"/>
    <w:rsid w:val="00B5226C"/>
    <w:rsid w:val="00B53E20"/>
    <w:rsid w:val="00B545DA"/>
    <w:rsid w:val="00B5470B"/>
    <w:rsid w:val="00B548A0"/>
    <w:rsid w:val="00B55D8B"/>
    <w:rsid w:val="00B5611A"/>
    <w:rsid w:val="00B56357"/>
    <w:rsid w:val="00B57326"/>
    <w:rsid w:val="00B60933"/>
    <w:rsid w:val="00B61256"/>
    <w:rsid w:val="00B615BF"/>
    <w:rsid w:val="00B61A86"/>
    <w:rsid w:val="00B63948"/>
    <w:rsid w:val="00B646E5"/>
    <w:rsid w:val="00B6506B"/>
    <w:rsid w:val="00B654B6"/>
    <w:rsid w:val="00B664BE"/>
    <w:rsid w:val="00B703D6"/>
    <w:rsid w:val="00B70765"/>
    <w:rsid w:val="00B70873"/>
    <w:rsid w:val="00B708CB"/>
    <w:rsid w:val="00B71075"/>
    <w:rsid w:val="00B718E6"/>
    <w:rsid w:val="00B71998"/>
    <w:rsid w:val="00B71D31"/>
    <w:rsid w:val="00B72195"/>
    <w:rsid w:val="00B73843"/>
    <w:rsid w:val="00B740FE"/>
    <w:rsid w:val="00B76A6D"/>
    <w:rsid w:val="00B77240"/>
    <w:rsid w:val="00B77725"/>
    <w:rsid w:val="00B8204D"/>
    <w:rsid w:val="00B82338"/>
    <w:rsid w:val="00B82EA2"/>
    <w:rsid w:val="00B83205"/>
    <w:rsid w:val="00B83D57"/>
    <w:rsid w:val="00B84BF8"/>
    <w:rsid w:val="00B86103"/>
    <w:rsid w:val="00B866AD"/>
    <w:rsid w:val="00B91340"/>
    <w:rsid w:val="00B91A2B"/>
    <w:rsid w:val="00B92390"/>
    <w:rsid w:val="00B92770"/>
    <w:rsid w:val="00B928F8"/>
    <w:rsid w:val="00B93696"/>
    <w:rsid w:val="00B95FEB"/>
    <w:rsid w:val="00B97423"/>
    <w:rsid w:val="00B97F22"/>
    <w:rsid w:val="00BA000E"/>
    <w:rsid w:val="00BA22AC"/>
    <w:rsid w:val="00BA2A40"/>
    <w:rsid w:val="00BA3E85"/>
    <w:rsid w:val="00BA4722"/>
    <w:rsid w:val="00BA4900"/>
    <w:rsid w:val="00BA5739"/>
    <w:rsid w:val="00BA619B"/>
    <w:rsid w:val="00BA68DE"/>
    <w:rsid w:val="00BA6F6D"/>
    <w:rsid w:val="00BA7F37"/>
    <w:rsid w:val="00BB0480"/>
    <w:rsid w:val="00BB2316"/>
    <w:rsid w:val="00BB3DB5"/>
    <w:rsid w:val="00BB4017"/>
    <w:rsid w:val="00BB522F"/>
    <w:rsid w:val="00BB5635"/>
    <w:rsid w:val="00BB5AA1"/>
    <w:rsid w:val="00BB79AA"/>
    <w:rsid w:val="00BB7D5A"/>
    <w:rsid w:val="00BC0054"/>
    <w:rsid w:val="00BC1728"/>
    <w:rsid w:val="00BC1CAF"/>
    <w:rsid w:val="00BC308C"/>
    <w:rsid w:val="00BC4506"/>
    <w:rsid w:val="00BC4AC9"/>
    <w:rsid w:val="00BC4C8F"/>
    <w:rsid w:val="00BC51A6"/>
    <w:rsid w:val="00BC55D5"/>
    <w:rsid w:val="00BC5A76"/>
    <w:rsid w:val="00BC6591"/>
    <w:rsid w:val="00BC6BB5"/>
    <w:rsid w:val="00BC731E"/>
    <w:rsid w:val="00BD0477"/>
    <w:rsid w:val="00BD166C"/>
    <w:rsid w:val="00BD17F7"/>
    <w:rsid w:val="00BD293C"/>
    <w:rsid w:val="00BD2D14"/>
    <w:rsid w:val="00BD393E"/>
    <w:rsid w:val="00BD3B6C"/>
    <w:rsid w:val="00BD5812"/>
    <w:rsid w:val="00BD5FAB"/>
    <w:rsid w:val="00BD6056"/>
    <w:rsid w:val="00BE08C2"/>
    <w:rsid w:val="00BE3335"/>
    <w:rsid w:val="00BE36A5"/>
    <w:rsid w:val="00BE3F4E"/>
    <w:rsid w:val="00BE4D4C"/>
    <w:rsid w:val="00BE5502"/>
    <w:rsid w:val="00BE6CB4"/>
    <w:rsid w:val="00BF1200"/>
    <w:rsid w:val="00BF3B1C"/>
    <w:rsid w:val="00BF44BB"/>
    <w:rsid w:val="00BF5A03"/>
    <w:rsid w:val="00BF70BD"/>
    <w:rsid w:val="00C00301"/>
    <w:rsid w:val="00C014B8"/>
    <w:rsid w:val="00C026D1"/>
    <w:rsid w:val="00C046C2"/>
    <w:rsid w:val="00C04C80"/>
    <w:rsid w:val="00C051F6"/>
    <w:rsid w:val="00C0565A"/>
    <w:rsid w:val="00C064B1"/>
    <w:rsid w:val="00C067AD"/>
    <w:rsid w:val="00C06CBB"/>
    <w:rsid w:val="00C06CD7"/>
    <w:rsid w:val="00C07410"/>
    <w:rsid w:val="00C07E82"/>
    <w:rsid w:val="00C1056F"/>
    <w:rsid w:val="00C106FA"/>
    <w:rsid w:val="00C10E86"/>
    <w:rsid w:val="00C11295"/>
    <w:rsid w:val="00C12B84"/>
    <w:rsid w:val="00C12C12"/>
    <w:rsid w:val="00C12E7B"/>
    <w:rsid w:val="00C15C97"/>
    <w:rsid w:val="00C16EB4"/>
    <w:rsid w:val="00C17408"/>
    <w:rsid w:val="00C17887"/>
    <w:rsid w:val="00C20453"/>
    <w:rsid w:val="00C204F0"/>
    <w:rsid w:val="00C22BF5"/>
    <w:rsid w:val="00C22C64"/>
    <w:rsid w:val="00C24457"/>
    <w:rsid w:val="00C24A46"/>
    <w:rsid w:val="00C24D65"/>
    <w:rsid w:val="00C27528"/>
    <w:rsid w:val="00C27A25"/>
    <w:rsid w:val="00C30DFB"/>
    <w:rsid w:val="00C31271"/>
    <w:rsid w:val="00C31D97"/>
    <w:rsid w:val="00C327B1"/>
    <w:rsid w:val="00C32C23"/>
    <w:rsid w:val="00C33BC7"/>
    <w:rsid w:val="00C344F6"/>
    <w:rsid w:val="00C35E73"/>
    <w:rsid w:val="00C37D27"/>
    <w:rsid w:val="00C37E65"/>
    <w:rsid w:val="00C405F2"/>
    <w:rsid w:val="00C41862"/>
    <w:rsid w:val="00C42457"/>
    <w:rsid w:val="00C42F9D"/>
    <w:rsid w:val="00C43A83"/>
    <w:rsid w:val="00C43E4B"/>
    <w:rsid w:val="00C443FB"/>
    <w:rsid w:val="00C47718"/>
    <w:rsid w:val="00C50462"/>
    <w:rsid w:val="00C505DE"/>
    <w:rsid w:val="00C5097F"/>
    <w:rsid w:val="00C50C1C"/>
    <w:rsid w:val="00C50FA1"/>
    <w:rsid w:val="00C521CF"/>
    <w:rsid w:val="00C52237"/>
    <w:rsid w:val="00C525FF"/>
    <w:rsid w:val="00C52C64"/>
    <w:rsid w:val="00C5581D"/>
    <w:rsid w:val="00C56999"/>
    <w:rsid w:val="00C606D8"/>
    <w:rsid w:val="00C60CC6"/>
    <w:rsid w:val="00C6230F"/>
    <w:rsid w:val="00C63E15"/>
    <w:rsid w:val="00C65110"/>
    <w:rsid w:val="00C66985"/>
    <w:rsid w:val="00C66F18"/>
    <w:rsid w:val="00C70891"/>
    <w:rsid w:val="00C70C2F"/>
    <w:rsid w:val="00C715AC"/>
    <w:rsid w:val="00C71B64"/>
    <w:rsid w:val="00C72DD4"/>
    <w:rsid w:val="00C74872"/>
    <w:rsid w:val="00C749A6"/>
    <w:rsid w:val="00C74C57"/>
    <w:rsid w:val="00C74DF5"/>
    <w:rsid w:val="00C80A15"/>
    <w:rsid w:val="00C81123"/>
    <w:rsid w:val="00C81399"/>
    <w:rsid w:val="00C8149E"/>
    <w:rsid w:val="00C81D84"/>
    <w:rsid w:val="00C82E17"/>
    <w:rsid w:val="00C83718"/>
    <w:rsid w:val="00C837BE"/>
    <w:rsid w:val="00C845EB"/>
    <w:rsid w:val="00C84671"/>
    <w:rsid w:val="00C849A4"/>
    <w:rsid w:val="00C84A43"/>
    <w:rsid w:val="00C85877"/>
    <w:rsid w:val="00C85ED3"/>
    <w:rsid w:val="00C86911"/>
    <w:rsid w:val="00C86931"/>
    <w:rsid w:val="00C87402"/>
    <w:rsid w:val="00C90F74"/>
    <w:rsid w:val="00C9170B"/>
    <w:rsid w:val="00C92620"/>
    <w:rsid w:val="00C92A1A"/>
    <w:rsid w:val="00C94177"/>
    <w:rsid w:val="00C9436F"/>
    <w:rsid w:val="00C94398"/>
    <w:rsid w:val="00C947D8"/>
    <w:rsid w:val="00C94F48"/>
    <w:rsid w:val="00C95006"/>
    <w:rsid w:val="00C9663F"/>
    <w:rsid w:val="00C96D9D"/>
    <w:rsid w:val="00C96E2C"/>
    <w:rsid w:val="00CA04B8"/>
    <w:rsid w:val="00CA060A"/>
    <w:rsid w:val="00CA0A09"/>
    <w:rsid w:val="00CA1DAC"/>
    <w:rsid w:val="00CA1E03"/>
    <w:rsid w:val="00CA22B4"/>
    <w:rsid w:val="00CA4966"/>
    <w:rsid w:val="00CA50C4"/>
    <w:rsid w:val="00CA58DD"/>
    <w:rsid w:val="00CA5F36"/>
    <w:rsid w:val="00CA72AF"/>
    <w:rsid w:val="00CA7A2F"/>
    <w:rsid w:val="00CA7EE8"/>
    <w:rsid w:val="00CB1CC1"/>
    <w:rsid w:val="00CB2573"/>
    <w:rsid w:val="00CB2D4C"/>
    <w:rsid w:val="00CB301F"/>
    <w:rsid w:val="00CB3A02"/>
    <w:rsid w:val="00CB55BE"/>
    <w:rsid w:val="00CB55F8"/>
    <w:rsid w:val="00CB584A"/>
    <w:rsid w:val="00CB58FF"/>
    <w:rsid w:val="00CC243A"/>
    <w:rsid w:val="00CC2672"/>
    <w:rsid w:val="00CC3422"/>
    <w:rsid w:val="00CC3A82"/>
    <w:rsid w:val="00CC3CA4"/>
    <w:rsid w:val="00CC4E6C"/>
    <w:rsid w:val="00CC58D7"/>
    <w:rsid w:val="00CC72E4"/>
    <w:rsid w:val="00CC7DF6"/>
    <w:rsid w:val="00CD18F5"/>
    <w:rsid w:val="00CD2169"/>
    <w:rsid w:val="00CD2EEF"/>
    <w:rsid w:val="00CD30FA"/>
    <w:rsid w:val="00CD3D22"/>
    <w:rsid w:val="00CD5B7A"/>
    <w:rsid w:val="00CD5F8F"/>
    <w:rsid w:val="00CD668E"/>
    <w:rsid w:val="00CE1325"/>
    <w:rsid w:val="00CE1CC1"/>
    <w:rsid w:val="00CE2C0A"/>
    <w:rsid w:val="00CE341C"/>
    <w:rsid w:val="00CE42D9"/>
    <w:rsid w:val="00CE4DCE"/>
    <w:rsid w:val="00CE6631"/>
    <w:rsid w:val="00CE7F1F"/>
    <w:rsid w:val="00CF01FE"/>
    <w:rsid w:val="00CF047A"/>
    <w:rsid w:val="00CF155C"/>
    <w:rsid w:val="00CF1613"/>
    <w:rsid w:val="00CF22DB"/>
    <w:rsid w:val="00CF2554"/>
    <w:rsid w:val="00CF2918"/>
    <w:rsid w:val="00CF2B8A"/>
    <w:rsid w:val="00CF2F13"/>
    <w:rsid w:val="00CF3386"/>
    <w:rsid w:val="00CF376B"/>
    <w:rsid w:val="00CF5683"/>
    <w:rsid w:val="00CF5D7F"/>
    <w:rsid w:val="00CF7045"/>
    <w:rsid w:val="00CF772D"/>
    <w:rsid w:val="00CF7BE2"/>
    <w:rsid w:val="00D005D0"/>
    <w:rsid w:val="00D00695"/>
    <w:rsid w:val="00D02F08"/>
    <w:rsid w:val="00D03097"/>
    <w:rsid w:val="00D03208"/>
    <w:rsid w:val="00D046D1"/>
    <w:rsid w:val="00D04DCF"/>
    <w:rsid w:val="00D058EB"/>
    <w:rsid w:val="00D05A39"/>
    <w:rsid w:val="00D064DD"/>
    <w:rsid w:val="00D06C8C"/>
    <w:rsid w:val="00D07F88"/>
    <w:rsid w:val="00D07FEC"/>
    <w:rsid w:val="00D105AC"/>
    <w:rsid w:val="00D1267B"/>
    <w:rsid w:val="00D131DC"/>
    <w:rsid w:val="00D14608"/>
    <w:rsid w:val="00D153C1"/>
    <w:rsid w:val="00D15881"/>
    <w:rsid w:val="00D15F90"/>
    <w:rsid w:val="00D16227"/>
    <w:rsid w:val="00D16687"/>
    <w:rsid w:val="00D17413"/>
    <w:rsid w:val="00D202C2"/>
    <w:rsid w:val="00D20839"/>
    <w:rsid w:val="00D2129A"/>
    <w:rsid w:val="00D2186C"/>
    <w:rsid w:val="00D21E77"/>
    <w:rsid w:val="00D22EB0"/>
    <w:rsid w:val="00D23647"/>
    <w:rsid w:val="00D247AD"/>
    <w:rsid w:val="00D2717A"/>
    <w:rsid w:val="00D27B81"/>
    <w:rsid w:val="00D3198F"/>
    <w:rsid w:val="00D33D63"/>
    <w:rsid w:val="00D34FF2"/>
    <w:rsid w:val="00D3560B"/>
    <w:rsid w:val="00D36CDB"/>
    <w:rsid w:val="00D37557"/>
    <w:rsid w:val="00D37FAF"/>
    <w:rsid w:val="00D403E8"/>
    <w:rsid w:val="00D414E7"/>
    <w:rsid w:val="00D41931"/>
    <w:rsid w:val="00D4254A"/>
    <w:rsid w:val="00D435CF"/>
    <w:rsid w:val="00D43937"/>
    <w:rsid w:val="00D43F49"/>
    <w:rsid w:val="00D45683"/>
    <w:rsid w:val="00D45D30"/>
    <w:rsid w:val="00D465F0"/>
    <w:rsid w:val="00D50F70"/>
    <w:rsid w:val="00D512D9"/>
    <w:rsid w:val="00D5145B"/>
    <w:rsid w:val="00D522BA"/>
    <w:rsid w:val="00D5236B"/>
    <w:rsid w:val="00D5374C"/>
    <w:rsid w:val="00D54147"/>
    <w:rsid w:val="00D54572"/>
    <w:rsid w:val="00D55346"/>
    <w:rsid w:val="00D57973"/>
    <w:rsid w:val="00D57A98"/>
    <w:rsid w:val="00D6268D"/>
    <w:rsid w:val="00D636AC"/>
    <w:rsid w:val="00D63769"/>
    <w:rsid w:val="00D63A69"/>
    <w:rsid w:val="00D64806"/>
    <w:rsid w:val="00D649F3"/>
    <w:rsid w:val="00D64DF7"/>
    <w:rsid w:val="00D650FE"/>
    <w:rsid w:val="00D65585"/>
    <w:rsid w:val="00D658CD"/>
    <w:rsid w:val="00D65F1D"/>
    <w:rsid w:val="00D677F9"/>
    <w:rsid w:val="00D67CC8"/>
    <w:rsid w:val="00D7016F"/>
    <w:rsid w:val="00D704B8"/>
    <w:rsid w:val="00D70A48"/>
    <w:rsid w:val="00D71633"/>
    <w:rsid w:val="00D71CB3"/>
    <w:rsid w:val="00D72FE3"/>
    <w:rsid w:val="00D72FEF"/>
    <w:rsid w:val="00D7412E"/>
    <w:rsid w:val="00D747E8"/>
    <w:rsid w:val="00D74CB3"/>
    <w:rsid w:val="00D74F24"/>
    <w:rsid w:val="00D751A3"/>
    <w:rsid w:val="00D75539"/>
    <w:rsid w:val="00D76B7C"/>
    <w:rsid w:val="00D76D09"/>
    <w:rsid w:val="00D771A3"/>
    <w:rsid w:val="00D8246E"/>
    <w:rsid w:val="00D827E5"/>
    <w:rsid w:val="00D828DF"/>
    <w:rsid w:val="00D8327A"/>
    <w:rsid w:val="00D848FA"/>
    <w:rsid w:val="00D84B69"/>
    <w:rsid w:val="00D85587"/>
    <w:rsid w:val="00D85724"/>
    <w:rsid w:val="00D8584E"/>
    <w:rsid w:val="00D85A01"/>
    <w:rsid w:val="00D8619D"/>
    <w:rsid w:val="00D86E12"/>
    <w:rsid w:val="00D916E6"/>
    <w:rsid w:val="00D923CE"/>
    <w:rsid w:val="00D9257E"/>
    <w:rsid w:val="00D92BC5"/>
    <w:rsid w:val="00D9324C"/>
    <w:rsid w:val="00D94D0C"/>
    <w:rsid w:val="00D9514C"/>
    <w:rsid w:val="00D95234"/>
    <w:rsid w:val="00D95EEB"/>
    <w:rsid w:val="00D96C93"/>
    <w:rsid w:val="00D97650"/>
    <w:rsid w:val="00D97EE4"/>
    <w:rsid w:val="00DA07F8"/>
    <w:rsid w:val="00DA1637"/>
    <w:rsid w:val="00DA2820"/>
    <w:rsid w:val="00DA32E6"/>
    <w:rsid w:val="00DA3DD7"/>
    <w:rsid w:val="00DA5CFE"/>
    <w:rsid w:val="00DB06F1"/>
    <w:rsid w:val="00DB0A2F"/>
    <w:rsid w:val="00DB0A6F"/>
    <w:rsid w:val="00DB2C0B"/>
    <w:rsid w:val="00DB49AB"/>
    <w:rsid w:val="00DB57B6"/>
    <w:rsid w:val="00DB7186"/>
    <w:rsid w:val="00DC0554"/>
    <w:rsid w:val="00DC0873"/>
    <w:rsid w:val="00DC1890"/>
    <w:rsid w:val="00DC5284"/>
    <w:rsid w:val="00DC5BED"/>
    <w:rsid w:val="00DC5E56"/>
    <w:rsid w:val="00DC61B2"/>
    <w:rsid w:val="00DC755E"/>
    <w:rsid w:val="00DC7A79"/>
    <w:rsid w:val="00DD13AD"/>
    <w:rsid w:val="00DD13F4"/>
    <w:rsid w:val="00DD1F27"/>
    <w:rsid w:val="00DD26C5"/>
    <w:rsid w:val="00DD2C50"/>
    <w:rsid w:val="00DD46B6"/>
    <w:rsid w:val="00DD5327"/>
    <w:rsid w:val="00DD537E"/>
    <w:rsid w:val="00DD5E46"/>
    <w:rsid w:val="00DD6086"/>
    <w:rsid w:val="00DD6A16"/>
    <w:rsid w:val="00DE1393"/>
    <w:rsid w:val="00DE2691"/>
    <w:rsid w:val="00DE2BD6"/>
    <w:rsid w:val="00DE4E57"/>
    <w:rsid w:val="00DE7A5C"/>
    <w:rsid w:val="00DE7C5E"/>
    <w:rsid w:val="00DF0B03"/>
    <w:rsid w:val="00DF0EB7"/>
    <w:rsid w:val="00DF25B9"/>
    <w:rsid w:val="00DF35A6"/>
    <w:rsid w:val="00DF3AA8"/>
    <w:rsid w:val="00DF4A73"/>
    <w:rsid w:val="00DF5122"/>
    <w:rsid w:val="00DF5BD9"/>
    <w:rsid w:val="00DF5D0C"/>
    <w:rsid w:val="00DF5F61"/>
    <w:rsid w:val="00DF68F2"/>
    <w:rsid w:val="00DF7D7C"/>
    <w:rsid w:val="00E02601"/>
    <w:rsid w:val="00E02B9E"/>
    <w:rsid w:val="00E04345"/>
    <w:rsid w:val="00E0482F"/>
    <w:rsid w:val="00E0536D"/>
    <w:rsid w:val="00E1171C"/>
    <w:rsid w:val="00E12029"/>
    <w:rsid w:val="00E14C27"/>
    <w:rsid w:val="00E15A0B"/>
    <w:rsid w:val="00E15C62"/>
    <w:rsid w:val="00E1631D"/>
    <w:rsid w:val="00E16FC5"/>
    <w:rsid w:val="00E17666"/>
    <w:rsid w:val="00E21D41"/>
    <w:rsid w:val="00E22850"/>
    <w:rsid w:val="00E22BE7"/>
    <w:rsid w:val="00E22D19"/>
    <w:rsid w:val="00E248B1"/>
    <w:rsid w:val="00E24C14"/>
    <w:rsid w:val="00E254DE"/>
    <w:rsid w:val="00E3140E"/>
    <w:rsid w:val="00E319EB"/>
    <w:rsid w:val="00E328CB"/>
    <w:rsid w:val="00E32A92"/>
    <w:rsid w:val="00E34334"/>
    <w:rsid w:val="00E36954"/>
    <w:rsid w:val="00E36A43"/>
    <w:rsid w:val="00E36F3E"/>
    <w:rsid w:val="00E4170E"/>
    <w:rsid w:val="00E41B85"/>
    <w:rsid w:val="00E42AB7"/>
    <w:rsid w:val="00E44BAC"/>
    <w:rsid w:val="00E457CD"/>
    <w:rsid w:val="00E464EF"/>
    <w:rsid w:val="00E466A0"/>
    <w:rsid w:val="00E46BC4"/>
    <w:rsid w:val="00E47D20"/>
    <w:rsid w:val="00E540AB"/>
    <w:rsid w:val="00E540CE"/>
    <w:rsid w:val="00E613F9"/>
    <w:rsid w:val="00E638E0"/>
    <w:rsid w:val="00E643A9"/>
    <w:rsid w:val="00E6554A"/>
    <w:rsid w:val="00E65CCA"/>
    <w:rsid w:val="00E716BC"/>
    <w:rsid w:val="00E71879"/>
    <w:rsid w:val="00E71909"/>
    <w:rsid w:val="00E71F45"/>
    <w:rsid w:val="00E728F4"/>
    <w:rsid w:val="00E72E90"/>
    <w:rsid w:val="00E73A59"/>
    <w:rsid w:val="00E749D8"/>
    <w:rsid w:val="00E754DC"/>
    <w:rsid w:val="00E75AEE"/>
    <w:rsid w:val="00E76978"/>
    <w:rsid w:val="00E76FD3"/>
    <w:rsid w:val="00E7744A"/>
    <w:rsid w:val="00E775DD"/>
    <w:rsid w:val="00E8194D"/>
    <w:rsid w:val="00E82F75"/>
    <w:rsid w:val="00E83A15"/>
    <w:rsid w:val="00E83B53"/>
    <w:rsid w:val="00E83D83"/>
    <w:rsid w:val="00E84326"/>
    <w:rsid w:val="00E84C9A"/>
    <w:rsid w:val="00E8655C"/>
    <w:rsid w:val="00E86B3C"/>
    <w:rsid w:val="00E86D7E"/>
    <w:rsid w:val="00E873BE"/>
    <w:rsid w:val="00E901DF"/>
    <w:rsid w:val="00E905FB"/>
    <w:rsid w:val="00E91187"/>
    <w:rsid w:val="00E913D0"/>
    <w:rsid w:val="00E925DE"/>
    <w:rsid w:val="00E92BCE"/>
    <w:rsid w:val="00E9730B"/>
    <w:rsid w:val="00E97C04"/>
    <w:rsid w:val="00EA04FB"/>
    <w:rsid w:val="00EA1633"/>
    <w:rsid w:val="00EA213E"/>
    <w:rsid w:val="00EA22E9"/>
    <w:rsid w:val="00EA2EA7"/>
    <w:rsid w:val="00EA3C1E"/>
    <w:rsid w:val="00EA4623"/>
    <w:rsid w:val="00EA5956"/>
    <w:rsid w:val="00EA6246"/>
    <w:rsid w:val="00EA6E62"/>
    <w:rsid w:val="00EA716A"/>
    <w:rsid w:val="00EB093B"/>
    <w:rsid w:val="00EB13EA"/>
    <w:rsid w:val="00EB37B6"/>
    <w:rsid w:val="00EB3A5C"/>
    <w:rsid w:val="00EB3B1E"/>
    <w:rsid w:val="00EB4445"/>
    <w:rsid w:val="00EB459F"/>
    <w:rsid w:val="00EB7FDF"/>
    <w:rsid w:val="00EC0186"/>
    <w:rsid w:val="00EC1445"/>
    <w:rsid w:val="00EC1EC5"/>
    <w:rsid w:val="00EC22DF"/>
    <w:rsid w:val="00EC3058"/>
    <w:rsid w:val="00EC3639"/>
    <w:rsid w:val="00EC3BBD"/>
    <w:rsid w:val="00EC49CE"/>
    <w:rsid w:val="00EC4C74"/>
    <w:rsid w:val="00EC636E"/>
    <w:rsid w:val="00ED0541"/>
    <w:rsid w:val="00ED060D"/>
    <w:rsid w:val="00ED0F36"/>
    <w:rsid w:val="00ED267D"/>
    <w:rsid w:val="00ED37FF"/>
    <w:rsid w:val="00ED3BD2"/>
    <w:rsid w:val="00ED3C09"/>
    <w:rsid w:val="00ED6A0D"/>
    <w:rsid w:val="00ED6B8C"/>
    <w:rsid w:val="00ED6BED"/>
    <w:rsid w:val="00ED71EF"/>
    <w:rsid w:val="00ED79C2"/>
    <w:rsid w:val="00EE20CA"/>
    <w:rsid w:val="00EE2241"/>
    <w:rsid w:val="00EE3A7C"/>
    <w:rsid w:val="00EE5E5D"/>
    <w:rsid w:val="00EE6DCC"/>
    <w:rsid w:val="00EF0889"/>
    <w:rsid w:val="00EF1761"/>
    <w:rsid w:val="00EF230F"/>
    <w:rsid w:val="00EF4305"/>
    <w:rsid w:val="00EF4DC7"/>
    <w:rsid w:val="00EF5038"/>
    <w:rsid w:val="00EF5BF3"/>
    <w:rsid w:val="00EF5D8F"/>
    <w:rsid w:val="00EF6F49"/>
    <w:rsid w:val="00EF7A89"/>
    <w:rsid w:val="00F00443"/>
    <w:rsid w:val="00F00E38"/>
    <w:rsid w:val="00F02C6C"/>
    <w:rsid w:val="00F041D5"/>
    <w:rsid w:val="00F0590B"/>
    <w:rsid w:val="00F05959"/>
    <w:rsid w:val="00F06448"/>
    <w:rsid w:val="00F0704E"/>
    <w:rsid w:val="00F074BF"/>
    <w:rsid w:val="00F07721"/>
    <w:rsid w:val="00F10CF9"/>
    <w:rsid w:val="00F125D2"/>
    <w:rsid w:val="00F12D7C"/>
    <w:rsid w:val="00F12E9F"/>
    <w:rsid w:val="00F139CA"/>
    <w:rsid w:val="00F13BF2"/>
    <w:rsid w:val="00F146BF"/>
    <w:rsid w:val="00F14D02"/>
    <w:rsid w:val="00F151DA"/>
    <w:rsid w:val="00F15342"/>
    <w:rsid w:val="00F17AB1"/>
    <w:rsid w:val="00F219A2"/>
    <w:rsid w:val="00F22A1A"/>
    <w:rsid w:val="00F230EF"/>
    <w:rsid w:val="00F240C4"/>
    <w:rsid w:val="00F2472D"/>
    <w:rsid w:val="00F252DC"/>
    <w:rsid w:val="00F2660D"/>
    <w:rsid w:val="00F2676B"/>
    <w:rsid w:val="00F27064"/>
    <w:rsid w:val="00F2723D"/>
    <w:rsid w:val="00F27B51"/>
    <w:rsid w:val="00F27BBC"/>
    <w:rsid w:val="00F27DBE"/>
    <w:rsid w:val="00F30AD7"/>
    <w:rsid w:val="00F31085"/>
    <w:rsid w:val="00F3176F"/>
    <w:rsid w:val="00F31F8A"/>
    <w:rsid w:val="00F322B1"/>
    <w:rsid w:val="00F3364D"/>
    <w:rsid w:val="00F34643"/>
    <w:rsid w:val="00F356DC"/>
    <w:rsid w:val="00F3771C"/>
    <w:rsid w:val="00F377B0"/>
    <w:rsid w:val="00F37873"/>
    <w:rsid w:val="00F37AA3"/>
    <w:rsid w:val="00F419DA"/>
    <w:rsid w:val="00F41C61"/>
    <w:rsid w:val="00F425D9"/>
    <w:rsid w:val="00F4295A"/>
    <w:rsid w:val="00F42F5D"/>
    <w:rsid w:val="00F44A80"/>
    <w:rsid w:val="00F44FE2"/>
    <w:rsid w:val="00F454BE"/>
    <w:rsid w:val="00F45920"/>
    <w:rsid w:val="00F45D14"/>
    <w:rsid w:val="00F45D35"/>
    <w:rsid w:val="00F46285"/>
    <w:rsid w:val="00F46641"/>
    <w:rsid w:val="00F47A6B"/>
    <w:rsid w:val="00F5188C"/>
    <w:rsid w:val="00F51E05"/>
    <w:rsid w:val="00F5215D"/>
    <w:rsid w:val="00F52C4B"/>
    <w:rsid w:val="00F52C5B"/>
    <w:rsid w:val="00F52DAB"/>
    <w:rsid w:val="00F53368"/>
    <w:rsid w:val="00F53E45"/>
    <w:rsid w:val="00F5469D"/>
    <w:rsid w:val="00F55E96"/>
    <w:rsid w:val="00F5672D"/>
    <w:rsid w:val="00F56A5E"/>
    <w:rsid w:val="00F5751D"/>
    <w:rsid w:val="00F57D7B"/>
    <w:rsid w:val="00F57E88"/>
    <w:rsid w:val="00F60078"/>
    <w:rsid w:val="00F60CEC"/>
    <w:rsid w:val="00F60D94"/>
    <w:rsid w:val="00F6140C"/>
    <w:rsid w:val="00F61E53"/>
    <w:rsid w:val="00F62A02"/>
    <w:rsid w:val="00F62C3E"/>
    <w:rsid w:val="00F6449C"/>
    <w:rsid w:val="00F64E11"/>
    <w:rsid w:val="00F64F30"/>
    <w:rsid w:val="00F67E4B"/>
    <w:rsid w:val="00F67F9E"/>
    <w:rsid w:val="00F701A7"/>
    <w:rsid w:val="00F704F8"/>
    <w:rsid w:val="00F70E6B"/>
    <w:rsid w:val="00F71641"/>
    <w:rsid w:val="00F71911"/>
    <w:rsid w:val="00F71ADE"/>
    <w:rsid w:val="00F71F10"/>
    <w:rsid w:val="00F71F18"/>
    <w:rsid w:val="00F72A16"/>
    <w:rsid w:val="00F7355F"/>
    <w:rsid w:val="00F74098"/>
    <w:rsid w:val="00F747FB"/>
    <w:rsid w:val="00F74CD8"/>
    <w:rsid w:val="00F75336"/>
    <w:rsid w:val="00F760DC"/>
    <w:rsid w:val="00F77AB9"/>
    <w:rsid w:val="00F803EA"/>
    <w:rsid w:val="00F805C9"/>
    <w:rsid w:val="00F806F8"/>
    <w:rsid w:val="00F80E17"/>
    <w:rsid w:val="00F81723"/>
    <w:rsid w:val="00F82A4E"/>
    <w:rsid w:val="00F82B31"/>
    <w:rsid w:val="00F82C0F"/>
    <w:rsid w:val="00F83151"/>
    <w:rsid w:val="00F84124"/>
    <w:rsid w:val="00F84963"/>
    <w:rsid w:val="00F85B58"/>
    <w:rsid w:val="00F86907"/>
    <w:rsid w:val="00F92ED9"/>
    <w:rsid w:val="00F941FB"/>
    <w:rsid w:val="00F94D12"/>
    <w:rsid w:val="00F94E7E"/>
    <w:rsid w:val="00F95279"/>
    <w:rsid w:val="00F966B6"/>
    <w:rsid w:val="00F970DE"/>
    <w:rsid w:val="00F97930"/>
    <w:rsid w:val="00FA130C"/>
    <w:rsid w:val="00FA1661"/>
    <w:rsid w:val="00FA1ABB"/>
    <w:rsid w:val="00FA1B91"/>
    <w:rsid w:val="00FA26F5"/>
    <w:rsid w:val="00FA2D96"/>
    <w:rsid w:val="00FA35D9"/>
    <w:rsid w:val="00FA3B56"/>
    <w:rsid w:val="00FA4024"/>
    <w:rsid w:val="00FA45F1"/>
    <w:rsid w:val="00FA4D93"/>
    <w:rsid w:val="00FB0B67"/>
    <w:rsid w:val="00FB0F4F"/>
    <w:rsid w:val="00FB3BF7"/>
    <w:rsid w:val="00FB3E75"/>
    <w:rsid w:val="00FB6D3F"/>
    <w:rsid w:val="00FB73AE"/>
    <w:rsid w:val="00FB7625"/>
    <w:rsid w:val="00FB7E77"/>
    <w:rsid w:val="00FB7EE5"/>
    <w:rsid w:val="00FC172A"/>
    <w:rsid w:val="00FC1CE7"/>
    <w:rsid w:val="00FC1E33"/>
    <w:rsid w:val="00FC2C8F"/>
    <w:rsid w:val="00FC3E05"/>
    <w:rsid w:val="00FC3F48"/>
    <w:rsid w:val="00FC482A"/>
    <w:rsid w:val="00FC516F"/>
    <w:rsid w:val="00FC52F8"/>
    <w:rsid w:val="00FC5978"/>
    <w:rsid w:val="00FC74C6"/>
    <w:rsid w:val="00FD0584"/>
    <w:rsid w:val="00FD1D2C"/>
    <w:rsid w:val="00FD429E"/>
    <w:rsid w:val="00FD57E3"/>
    <w:rsid w:val="00FD64A6"/>
    <w:rsid w:val="00FD68CA"/>
    <w:rsid w:val="00FD75A7"/>
    <w:rsid w:val="00FD7A17"/>
    <w:rsid w:val="00FD7D6B"/>
    <w:rsid w:val="00FE0FBD"/>
    <w:rsid w:val="00FE1133"/>
    <w:rsid w:val="00FE1950"/>
    <w:rsid w:val="00FE19A6"/>
    <w:rsid w:val="00FE1C27"/>
    <w:rsid w:val="00FE34A0"/>
    <w:rsid w:val="00FE42C3"/>
    <w:rsid w:val="00FE6299"/>
    <w:rsid w:val="00FE7363"/>
    <w:rsid w:val="00FE77CC"/>
    <w:rsid w:val="00FF2B97"/>
    <w:rsid w:val="00FF3D3A"/>
    <w:rsid w:val="00FF6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5E"/>
    <w:pPr>
      <w:spacing w:after="200" w:line="276" w:lineRule="auto"/>
    </w:pPr>
    <w:rPr>
      <w:sz w:val="22"/>
      <w:szCs w:val="22"/>
    </w:rPr>
  </w:style>
  <w:style w:type="paragraph" w:styleId="Heading1">
    <w:name w:val="heading 1"/>
    <w:basedOn w:val="Normal"/>
    <w:next w:val="Normal"/>
    <w:link w:val="Heading1Char"/>
    <w:uiPriority w:val="9"/>
    <w:qFormat/>
    <w:rsid w:val="00DE60F6"/>
    <w:pPr>
      <w:spacing w:before="240" w:after="0" w:line="240" w:lineRule="auto"/>
      <w:outlineLvl w:val="0"/>
    </w:pPr>
    <w:rPr>
      <w:rFonts w:ascii="Arial" w:eastAsia="Times New Roman" w:hAnsi="Arial"/>
      <w:b/>
      <w:color w:val="000000"/>
      <w:sz w:val="24"/>
      <w:szCs w:val="20"/>
      <w:u w:val="single"/>
      <w:lang/>
    </w:rPr>
  </w:style>
  <w:style w:type="paragraph" w:styleId="Heading3">
    <w:name w:val="heading 3"/>
    <w:basedOn w:val="Normal"/>
    <w:next w:val="Normal"/>
    <w:link w:val="Heading3Char"/>
    <w:qFormat/>
    <w:rsid w:val="00282813"/>
    <w:pPr>
      <w:keepNext/>
      <w:spacing w:before="240" w:after="60" w:line="240" w:lineRule="auto"/>
      <w:outlineLvl w:val="2"/>
    </w:pPr>
    <w:rPr>
      <w:rFonts w:ascii="Arial" w:eastAsia="MS Mincho" w:hAnsi="Arial"/>
      <w:b/>
      <w:bCs/>
      <w:sz w:val="26"/>
      <w:szCs w:val="26"/>
      <w:lang/>
    </w:rPr>
  </w:style>
  <w:style w:type="paragraph" w:styleId="Heading5">
    <w:name w:val="heading 5"/>
    <w:basedOn w:val="Normal"/>
    <w:next w:val="Normal"/>
    <w:link w:val="Heading5Char"/>
    <w:qFormat/>
    <w:rsid w:val="00282813"/>
    <w:pPr>
      <w:spacing w:before="240" w:after="60"/>
      <w:outlineLvl w:val="4"/>
    </w:pPr>
    <w:rPr>
      <w:rFonts w:eastAsia="Times New Roman"/>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840AD"/>
    <w:pPr>
      <w:spacing w:after="120"/>
    </w:pPr>
  </w:style>
  <w:style w:type="character" w:customStyle="1" w:styleId="BodyTextChar">
    <w:name w:val="Body Text Char"/>
    <w:basedOn w:val="DefaultParagraphFont"/>
    <w:link w:val="BodyText"/>
    <w:uiPriority w:val="99"/>
    <w:semiHidden/>
    <w:rsid w:val="008840AD"/>
  </w:style>
  <w:style w:type="paragraph" w:styleId="BodyTextFirstIndent">
    <w:name w:val="Body Text First Indent"/>
    <w:basedOn w:val="BodyText"/>
    <w:link w:val="BodyTextFirstIndentChar"/>
    <w:rsid w:val="008840AD"/>
    <w:pPr>
      <w:spacing w:line="240" w:lineRule="auto"/>
      <w:ind w:firstLine="210"/>
    </w:pPr>
    <w:rPr>
      <w:rFonts w:ascii="Times New Roman" w:hAnsi="Times New Roman"/>
      <w:sz w:val="24"/>
      <w:szCs w:val="24"/>
      <w:lang/>
    </w:rPr>
  </w:style>
  <w:style w:type="character" w:customStyle="1" w:styleId="BodyTextFirstIndentChar">
    <w:name w:val="Body Text First Indent Char"/>
    <w:link w:val="BodyTextFirstIndent"/>
    <w:rsid w:val="008840AD"/>
    <w:rPr>
      <w:rFonts w:ascii="Times New Roman" w:eastAsia="Calibri" w:hAnsi="Times New Roman" w:cs="Times New Roman"/>
      <w:sz w:val="24"/>
      <w:szCs w:val="24"/>
    </w:rPr>
  </w:style>
  <w:style w:type="paragraph" w:styleId="Header">
    <w:name w:val="header"/>
    <w:basedOn w:val="Normal"/>
    <w:link w:val="HeaderChar"/>
    <w:rsid w:val="00864E29"/>
    <w:pPr>
      <w:tabs>
        <w:tab w:val="center" w:pos="4320"/>
        <w:tab w:val="right" w:pos="8640"/>
      </w:tabs>
      <w:spacing w:after="0" w:line="240" w:lineRule="auto"/>
    </w:pPr>
    <w:rPr>
      <w:rFonts w:ascii="Times New Roman" w:eastAsia="Times New Roman" w:hAnsi="Times New Roman"/>
      <w:sz w:val="28"/>
      <w:szCs w:val="28"/>
      <w:lang w:val="en-GB"/>
    </w:rPr>
  </w:style>
  <w:style w:type="character" w:customStyle="1" w:styleId="HeaderChar">
    <w:name w:val="Header Char"/>
    <w:link w:val="Header"/>
    <w:rsid w:val="00864E29"/>
    <w:rPr>
      <w:rFonts w:ascii="Times New Roman" w:eastAsia="Times New Roman" w:hAnsi="Times New Roman"/>
      <w:sz w:val="28"/>
      <w:szCs w:val="28"/>
      <w:lang w:val="en-GB"/>
    </w:rPr>
  </w:style>
  <w:style w:type="character" w:customStyle="1" w:styleId="Heading1Char">
    <w:name w:val="Heading 1 Char"/>
    <w:link w:val="Heading1"/>
    <w:uiPriority w:val="9"/>
    <w:rsid w:val="00DE60F6"/>
    <w:rPr>
      <w:rFonts w:ascii="Arial" w:eastAsia="Times New Roman" w:hAnsi="Arial"/>
      <w:b/>
      <w:color w:val="000000"/>
      <w:sz w:val="24"/>
      <w:u w:val="single"/>
    </w:rPr>
  </w:style>
  <w:style w:type="paragraph" w:styleId="BodyTextIndent">
    <w:name w:val="Body Text Indent"/>
    <w:basedOn w:val="Normal"/>
    <w:link w:val="BodyTextIndentChar"/>
    <w:rsid w:val="006C2E5B"/>
    <w:pPr>
      <w:spacing w:after="120" w:line="240" w:lineRule="auto"/>
      <w:ind w:left="360"/>
    </w:pPr>
    <w:rPr>
      <w:rFonts w:ascii="Times New Roman" w:eastAsia="Times New Roman" w:hAnsi="Times New Roman"/>
      <w:sz w:val="26"/>
      <w:szCs w:val="24"/>
      <w:lang/>
    </w:rPr>
  </w:style>
  <w:style w:type="character" w:customStyle="1" w:styleId="BodyTextIndentChar">
    <w:name w:val="Body Text Indent Char"/>
    <w:link w:val="BodyTextIndent"/>
    <w:rsid w:val="006C2E5B"/>
    <w:rPr>
      <w:rFonts w:ascii="Times New Roman" w:eastAsia="Times New Roman" w:hAnsi="Times New Roman"/>
      <w:sz w:val="26"/>
      <w:szCs w:val="24"/>
    </w:rPr>
  </w:style>
  <w:style w:type="paragraph" w:styleId="BalloonText">
    <w:name w:val="Balloon Text"/>
    <w:basedOn w:val="Normal"/>
    <w:semiHidden/>
    <w:rsid w:val="00596C3B"/>
    <w:rPr>
      <w:rFonts w:ascii="Tahoma" w:hAnsi="Tahoma" w:cs="Tahoma"/>
      <w:sz w:val="16"/>
      <w:szCs w:val="16"/>
    </w:rPr>
  </w:style>
  <w:style w:type="paragraph" w:styleId="BodyTextIndent3">
    <w:name w:val="Body Text Indent 3"/>
    <w:basedOn w:val="Normal"/>
    <w:link w:val="BodyTextIndent3Char"/>
    <w:rsid w:val="00BD218B"/>
    <w:pPr>
      <w:spacing w:before="80" w:after="0" w:line="240" w:lineRule="auto"/>
      <w:ind w:right="43" w:firstLine="720"/>
      <w:jc w:val="both"/>
    </w:pPr>
    <w:rPr>
      <w:rFonts w:ascii="Times New Roman" w:eastAsia="Times New Roman" w:hAnsi="Times New Roman"/>
      <w:sz w:val="28"/>
      <w:szCs w:val="24"/>
      <w:lang/>
    </w:rPr>
  </w:style>
  <w:style w:type="character" w:customStyle="1" w:styleId="BodyTextIndent3Char">
    <w:name w:val="Body Text Indent 3 Char"/>
    <w:link w:val="BodyTextIndent3"/>
    <w:rsid w:val="00BD218B"/>
    <w:rPr>
      <w:rFonts w:ascii="Times New Roman" w:eastAsia="Times New Roman" w:hAnsi="Times New Roman"/>
      <w:sz w:val="28"/>
      <w:szCs w:val="24"/>
    </w:rPr>
  </w:style>
  <w:style w:type="paragraph" w:styleId="BodyText2">
    <w:name w:val="Body Text 2"/>
    <w:basedOn w:val="Normal"/>
    <w:link w:val="BodyText2Char"/>
    <w:rsid w:val="00793A29"/>
    <w:pPr>
      <w:spacing w:after="0" w:line="240" w:lineRule="auto"/>
      <w:jc w:val="both"/>
    </w:pPr>
    <w:rPr>
      <w:rFonts w:ascii=".VnTime" w:eastAsia="Times New Roman" w:hAnsi=".VnTime"/>
      <w:sz w:val="28"/>
      <w:szCs w:val="24"/>
      <w:lang/>
    </w:rPr>
  </w:style>
  <w:style w:type="character" w:customStyle="1" w:styleId="BodyText2Char">
    <w:name w:val="Body Text 2 Char"/>
    <w:link w:val="BodyText2"/>
    <w:rsid w:val="00793A29"/>
    <w:rPr>
      <w:rFonts w:ascii=".VnTime" w:eastAsia="Times New Roman" w:hAnsi=".VnTime"/>
      <w:sz w:val="28"/>
      <w:szCs w:val="24"/>
    </w:rPr>
  </w:style>
  <w:style w:type="paragraph" w:customStyle="1" w:styleId="CharCharChar">
    <w:name w:val=" Char Char Char"/>
    <w:basedOn w:val="Normal"/>
    <w:next w:val="Normal"/>
    <w:autoRedefine/>
    <w:semiHidden/>
    <w:rsid w:val="00793A29"/>
    <w:pPr>
      <w:spacing w:before="120" w:after="120" w:line="312" w:lineRule="auto"/>
    </w:pPr>
    <w:rPr>
      <w:rFonts w:ascii="Times New Roman" w:eastAsia="Times New Roman" w:hAnsi="Times New Roman"/>
      <w:sz w:val="28"/>
      <w:szCs w:val="28"/>
    </w:rPr>
  </w:style>
  <w:style w:type="character" w:styleId="CommentReference">
    <w:name w:val="annotation reference"/>
    <w:uiPriority w:val="99"/>
    <w:semiHidden/>
    <w:unhideWhenUsed/>
    <w:rsid w:val="00663010"/>
    <w:rPr>
      <w:sz w:val="16"/>
      <w:szCs w:val="16"/>
    </w:rPr>
  </w:style>
  <w:style w:type="paragraph" w:styleId="CommentText">
    <w:name w:val="annotation text"/>
    <w:basedOn w:val="Normal"/>
    <w:link w:val="CommentTextChar"/>
    <w:unhideWhenUsed/>
    <w:rsid w:val="00663010"/>
    <w:rPr>
      <w:sz w:val="20"/>
      <w:szCs w:val="20"/>
    </w:rPr>
  </w:style>
  <w:style w:type="character" w:customStyle="1" w:styleId="CommentTextChar">
    <w:name w:val="Comment Text Char"/>
    <w:basedOn w:val="DefaultParagraphFont"/>
    <w:link w:val="CommentText"/>
    <w:uiPriority w:val="99"/>
    <w:rsid w:val="00663010"/>
  </w:style>
  <w:style w:type="paragraph" w:styleId="CommentSubject">
    <w:name w:val="annotation subject"/>
    <w:basedOn w:val="CommentText"/>
    <w:next w:val="CommentText"/>
    <w:link w:val="CommentSubjectChar"/>
    <w:uiPriority w:val="99"/>
    <w:semiHidden/>
    <w:unhideWhenUsed/>
    <w:rsid w:val="00663010"/>
    <w:rPr>
      <w:b/>
      <w:bCs/>
      <w:lang/>
    </w:rPr>
  </w:style>
  <w:style w:type="character" w:customStyle="1" w:styleId="CommentSubjectChar">
    <w:name w:val="Comment Subject Char"/>
    <w:link w:val="CommentSubject"/>
    <w:uiPriority w:val="99"/>
    <w:semiHidden/>
    <w:rsid w:val="00663010"/>
    <w:rPr>
      <w:b/>
      <w:bCs/>
    </w:rPr>
  </w:style>
  <w:style w:type="paragraph" w:styleId="Footer">
    <w:name w:val="footer"/>
    <w:basedOn w:val="Normal"/>
    <w:link w:val="FooterChar"/>
    <w:uiPriority w:val="99"/>
    <w:unhideWhenUsed/>
    <w:rsid w:val="00B33810"/>
    <w:pPr>
      <w:tabs>
        <w:tab w:val="center" w:pos="4680"/>
        <w:tab w:val="right" w:pos="9360"/>
      </w:tabs>
    </w:pPr>
    <w:rPr>
      <w:lang/>
    </w:rPr>
  </w:style>
  <w:style w:type="character" w:customStyle="1" w:styleId="FooterChar">
    <w:name w:val="Footer Char"/>
    <w:link w:val="Footer"/>
    <w:uiPriority w:val="99"/>
    <w:rsid w:val="00B33810"/>
    <w:rPr>
      <w:sz w:val="22"/>
      <w:szCs w:val="22"/>
    </w:rPr>
  </w:style>
  <w:style w:type="paragraph" w:styleId="NormalWeb">
    <w:name w:val="Normal (Web)"/>
    <w:basedOn w:val="Normal"/>
    <w:uiPriority w:val="99"/>
    <w:unhideWhenUsed/>
    <w:rsid w:val="00E506EF"/>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rsid w:val="00233135"/>
  </w:style>
  <w:style w:type="character" w:customStyle="1" w:styleId="Heading5Char">
    <w:name w:val="Heading 5 Char"/>
    <w:link w:val="Heading5"/>
    <w:rsid w:val="00282813"/>
    <w:rPr>
      <w:rFonts w:ascii="Calibri" w:eastAsia="Times New Roman" w:hAnsi="Calibri" w:cs="Times New Roman"/>
      <w:b/>
      <w:bCs/>
      <w:i/>
      <w:iCs/>
      <w:sz w:val="26"/>
      <w:szCs w:val="26"/>
    </w:rPr>
  </w:style>
  <w:style w:type="character" w:customStyle="1" w:styleId="Heading3Char">
    <w:name w:val="Heading 3 Char"/>
    <w:link w:val="Heading3"/>
    <w:rsid w:val="00282813"/>
    <w:rPr>
      <w:rFonts w:ascii="Arial" w:eastAsia="MS Mincho" w:hAnsi="Arial" w:cs="Arial"/>
      <w:b/>
      <w:bCs/>
      <w:sz w:val="26"/>
      <w:szCs w:val="26"/>
    </w:rPr>
  </w:style>
  <w:style w:type="paragraph" w:styleId="Subtitle">
    <w:name w:val="Subtitle"/>
    <w:basedOn w:val="Normal"/>
    <w:link w:val="SubtitleChar"/>
    <w:qFormat/>
    <w:rsid w:val="00282813"/>
    <w:pPr>
      <w:spacing w:after="0" w:line="240" w:lineRule="auto"/>
    </w:pPr>
    <w:rPr>
      <w:rFonts w:ascii=".VnTimeH" w:eastAsia="Times New Roman" w:hAnsi=".VnTimeH"/>
      <w:b/>
      <w:sz w:val="24"/>
      <w:szCs w:val="20"/>
      <w:lang/>
    </w:rPr>
  </w:style>
  <w:style w:type="character" w:customStyle="1" w:styleId="SubtitleChar">
    <w:name w:val="Subtitle Char"/>
    <w:link w:val="Subtitle"/>
    <w:rsid w:val="00282813"/>
    <w:rPr>
      <w:rFonts w:ascii=".VnTimeH" w:eastAsia="Times New Roman" w:hAnsi=".VnTimeH"/>
      <w:b/>
      <w:sz w:val="24"/>
    </w:rPr>
  </w:style>
  <w:style w:type="paragraph" w:styleId="FootnoteText">
    <w:name w:val="footnote text"/>
    <w:basedOn w:val="Normal"/>
    <w:semiHidden/>
    <w:rsid w:val="00094DB1"/>
    <w:rPr>
      <w:sz w:val="20"/>
      <w:szCs w:val="20"/>
    </w:rPr>
  </w:style>
  <w:style w:type="character" w:styleId="FootnoteReference">
    <w:name w:val="footnote reference"/>
    <w:semiHidden/>
    <w:rsid w:val="00094DB1"/>
    <w:rPr>
      <w:vertAlign w:val="superscript"/>
    </w:rPr>
  </w:style>
  <w:style w:type="paragraph" w:styleId="Revision">
    <w:name w:val="Revision"/>
    <w:hidden/>
    <w:uiPriority w:val="99"/>
    <w:semiHidden/>
    <w:rsid w:val="00B654B6"/>
    <w:rPr>
      <w:sz w:val="22"/>
      <w:szCs w:val="22"/>
    </w:rPr>
  </w:style>
</w:styles>
</file>

<file path=word/webSettings.xml><?xml version="1.0" encoding="utf-8"?>
<w:webSettings xmlns:r="http://schemas.openxmlformats.org/officeDocument/2006/relationships" xmlns:w="http://schemas.openxmlformats.org/wordprocessingml/2006/main">
  <w:divs>
    <w:div w:id="151801916">
      <w:bodyDiv w:val="1"/>
      <w:marLeft w:val="0"/>
      <w:marRight w:val="0"/>
      <w:marTop w:val="0"/>
      <w:marBottom w:val="0"/>
      <w:divBdr>
        <w:top w:val="none" w:sz="0" w:space="0" w:color="auto"/>
        <w:left w:val="none" w:sz="0" w:space="0" w:color="auto"/>
        <w:bottom w:val="none" w:sz="0" w:space="0" w:color="auto"/>
        <w:right w:val="none" w:sz="0" w:space="0" w:color="auto"/>
      </w:divBdr>
    </w:div>
    <w:div w:id="212929155">
      <w:bodyDiv w:val="1"/>
      <w:marLeft w:val="0"/>
      <w:marRight w:val="0"/>
      <w:marTop w:val="0"/>
      <w:marBottom w:val="0"/>
      <w:divBdr>
        <w:top w:val="none" w:sz="0" w:space="0" w:color="auto"/>
        <w:left w:val="none" w:sz="0" w:space="0" w:color="auto"/>
        <w:bottom w:val="none" w:sz="0" w:space="0" w:color="auto"/>
        <w:right w:val="none" w:sz="0" w:space="0" w:color="auto"/>
      </w:divBdr>
    </w:div>
    <w:div w:id="1014721433">
      <w:bodyDiv w:val="1"/>
      <w:marLeft w:val="0"/>
      <w:marRight w:val="0"/>
      <w:marTop w:val="0"/>
      <w:marBottom w:val="0"/>
      <w:divBdr>
        <w:top w:val="none" w:sz="0" w:space="0" w:color="auto"/>
        <w:left w:val="none" w:sz="0" w:space="0" w:color="auto"/>
        <w:bottom w:val="none" w:sz="0" w:space="0" w:color="auto"/>
        <w:right w:val="none" w:sz="0" w:space="0" w:color="auto"/>
      </w:divBdr>
      <w:divsChild>
        <w:div w:id="1949850622">
          <w:marLeft w:val="0"/>
          <w:marRight w:val="0"/>
          <w:marTop w:val="0"/>
          <w:marBottom w:val="0"/>
          <w:divBdr>
            <w:top w:val="none" w:sz="0" w:space="0" w:color="auto"/>
            <w:left w:val="none" w:sz="0" w:space="0" w:color="auto"/>
            <w:bottom w:val="none" w:sz="0" w:space="0" w:color="auto"/>
            <w:right w:val="none" w:sz="0" w:space="0" w:color="auto"/>
          </w:divBdr>
        </w:div>
      </w:divsChild>
    </w:div>
    <w:div w:id="1342585861">
      <w:bodyDiv w:val="1"/>
      <w:marLeft w:val="0"/>
      <w:marRight w:val="0"/>
      <w:marTop w:val="0"/>
      <w:marBottom w:val="0"/>
      <w:divBdr>
        <w:top w:val="none" w:sz="0" w:space="0" w:color="auto"/>
        <w:left w:val="none" w:sz="0" w:space="0" w:color="auto"/>
        <w:bottom w:val="none" w:sz="0" w:space="0" w:color="auto"/>
        <w:right w:val="none" w:sz="0" w:space="0" w:color="auto"/>
      </w:divBdr>
    </w:div>
    <w:div w:id="1456220583">
      <w:bodyDiv w:val="1"/>
      <w:marLeft w:val="0"/>
      <w:marRight w:val="0"/>
      <w:marTop w:val="0"/>
      <w:marBottom w:val="0"/>
      <w:divBdr>
        <w:top w:val="none" w:sz="0" w:space="0" w:color="auto"/>
        <w:left w:val="none" w:sz="0" w:space="0" w:color="auto"/>
        <w:bottom w:val="none" w:sz="0" w:space="0" w:color="auto"/>
        <w:right w:val="none" w:sz="0" w:space="0" w:color="auto"/>
      </w:divBdr>
      <w:divsChild>
        <w:div w:id="1215236343">
          <w:marLeft w:val="0"/>
          <w:marRight w:val="0"/>
          <w:marTop w:val="0"/>
          <w:marBottom w:val="0"/>
          <w:divBdr>
            <w:top w:val="none" w:sz="0" w:space="0" w:color="auto"/>
            <w:left w:val="none" w:sz="0" w:space="0" w:color="auto"/>
            <w:bottom w:val="none" w:sz="0" w:space="0" w:color="auto"/>
            <w:right w:val="none" w:sz="0" w:space="0" w:color="auto"/>
          </w:divBdr>
        </w:div>
        <w:div w:id="1238057517">
          <w:marLeft w:val="0"/>
          <w:marRight w:val="0"/>
          <w:marTop w:val="0"/>
          <w:marBottom w:val="0"/>
          <w:divBdr>
            <w:top w:val="none" w:sz="0" w:space="0" w:color="auto"/>
            <w:left w:val="none" w:sz="0" w:space="0" w:color="auto"/>
            <w:bottom w:val="none" w:sz="0" w:space="0" w:color="auto"/>
            <w:right w:val="none" w:sz="0" w:space="0" w:color="auto"/>
          </w:divBdr>
        </w:div>
        <w:div w:id="1418138007">
          <w:marLeft w:val="0"/>
          <w:marRight w:val="0"/>
          <w:marTop w:val="0"/>
          <w:marBottom w:val="0"/>
          <w:divBdr>
            <w:top w:val="none" w:sz="0" w:space="0" w:color="auto"/>
            <w:left w:val="none" w:sz="0" w:space="0" w:color="auto"/>
            <w:bottom w:val="none" w:sz="0" w:space="0" w:color="auto"/>
            <w:right w:val="none" w:sz="0" w:space="0" w:color="auto"/>
          </w:divBdr>
        </w:div>
        <w:div w:id="1753551635">
          <w:marLeft w:val="0"/>
          <w:marRight w:val="0"/>
          <w:marTop w:val="0"/>
          <w:marBottom w:val="0"/>
          <w:divBdr>
            <w:top w:val="none" w:sz="0" w:space="0" w:color="auto"/>
            <w:left w:val="none" w:sz="0" w:space="0" w:color="auto"/>
            <w:bottom w:val="none" w:sz="0" w:space="0" w:color="auto"/>
            <w:right w:val="none" w:sz="0" w:space="0" w:color="auto"/>
          </w:divBdr>
        </w:div>
        <w:div w:id="1842773113">
          <w:marLeft w:val="0"/>
          <w:marRight w:val="0"/>
          <w:marTop w:val="0"/>
          <w:marBottom w:val="0"/>
          <w:divBdr>
            <w:top w:val="none" w:sz="0" w:space="0" w:color="auto"/>
            <w:left w:val="none" w:sz="0" w:space="0" w:color="auto"/>
            <w:bottom w:val="none" w:sz="0" w:space="0" w:color="auto"/>
            <w:right w:val="none" w:sz="0" w:space="0" w:color="auto"/>
          </w:divBdr>
        </w:div>
        <w:div w:id="2069986512">
          <w:marLeft w:val="0"/>
          <w:marRight w:val="0"/>
          <w:marTop w:val="0"/>
          <w:marBottom w:val="0"/>
          <w:divBdr>
            <w:top w:val="none" w:sz="0" w:space="0" w:color="auto"/>
            <w:left w:val="none" w:sz="0" w:space="0" w:color="auto"/>
            <w:bottom w:val="none" w:sz="0" w:space="0" w:color="auto"/>
            <w:right w:val="none" w:sz="0" w:space="0" w:color="auto"/>
          </w:divBdr>
        </w:div>
      </w:divsChild>
    </w:div>
    <w:div w:id="1744791954">
      <w:bodyDiv w:val="1"/>
      <w:marLeft w:val="0"/>
      <w:marRight w:val="0"/>
      <w:marTop w:val="0"/>
      <w:marBottom w:val="0"/>
      <w:divBdr>
        <w:top w:val="none" w:sz="0" w:space="0" w:color="auto"/>
        <w:left w:val="none" w:sz="0" w:space="0" w:color="auto"/>
        <w:bottom w:val="none" w:sz="0" w:space="0" w:color="auto"/>
        <w:right w:val="none" w:sz="0" w:space="0" w:color="auto"/>
      </w:divBdr>
      <w:divsChild>
        <w:div w:id="629670951">
          <w:marLeft w:val="0"/>
          <w:marRight w:val="0"/>
          <w:marTop w:val="0"/>
          <w:marBottom w:val="0"/>
          <w:divBdr>
            <w:top w:val="none" w:sz="0" w:space="0" w:color="auto"/>
            <w:left w:val="none" w:sz="0" w:space="0" w:color="auto"/>
            <w:bottom w:val="none" w:sz="0" w:space="0" w:color="auto"/>
            <w:right w:val="none" w:sz="0" w:space="0" w:color="auto"/>
          </w:divBdr>
        </w:div>
      </w:divsChild>
    </w:div>
    <w:div w:id="214014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3C77D-BC58-44CE-8114-7144DA3B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3186</Words>
  <Characters>18164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BỘ GIÁO DỤC VÀ ĐÀO TẠO       CỘNG HOÀ XÃ HỘI CHỦ NGHĨA VIỆT NAM</vt:lpstr>
    </vt:vector>
  </TitlesOfParts>
  <Company/>
  <LinksUpToDate>false</LinksUpToDate>
  <CharactersWithSpaces>21308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CỘNG HOÀ XÃ HỘI CHỦ NGHĨA VIỆT NAM</dc:title>
  <dc:creator>Admin</dc:creator>
  <cp:lastModifiedBy>Des</cp:lastModifiedBy>
  <cp:revision>2</cp:revision>
  <cp:lastPrinted>2014-07-21T10:21:00Z</cp:lastPrinted>
  <dcterms:created xsi:type="dcterms:W3CDTF">2015-04-15T02:36:00Z</dcterms:created>
  <dcterms:modified xsi:type="dcterms:W3CDTF">2015-04-15T02:36:00Z</dcterms:modified>
</cp:coreProperties>
</file>